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BA0FD" w14:textId="77777777"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Romanem Kotilínkem,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0BA9206A"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14:paraId="4C47320D" w14:textId="06699E15"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 xml:space="preserve">pro část </w:t>
      </w:r>
      <w:r w:rsidR="007C4D5E">
        <w:rPr>
          <w:rFonts w:cstheme="minorHAnsi"/>
        </w:rPr>
        <w:t>C</w:t>
      </w:r>
      <w:r w:rsidR="00CB682F" w:rsidRPr="00514538">
        <w:rPr>
          <w:rFonts w:cstheme="minorHAnsi"/>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77777777" w:rsidR="008F3D20" w:rsidRPr="002262F8" w:rsidRDefault="008F3D20" w:rsidP="00082A08">
      <w:pPr>
        <w:pStyle w:val="Odstavecseseznamem"/>
        <w:numPr>
          <w:ilvl w:val="0"/>
          <w:numId w:val="16"/>
        </w:numPr>
        <w:ind w:left="426" w:hanging="426"/>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ED3C2C" w:rsidRPr="00514538">
        <w:rPr>
          <w:rFonts w:cstheme="minorHAnsi"/>
        </w:rPr>
        <w:t>vzdělávání a odborné přípravy</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vzdělávací</w:t>
      </w:r>
      <w:r w:rsidR="00D22230">
        <w:rPr>
          <w:rFonts w:cstheme="minorHAnsi"/>
        </w:rPr>
        <w:t>ch kurzů určených pro zaměstnance Objednatele, a to</w:t>
      </w:r>
      <w:r w:rsidR="00CE073A" w:rsidRPr="00514538">
        <w:rPr>
          <w:rFonts w:cstheme="minorHAnsi"/>
        </w:rPr>
        <w:t xml:space="preserve"> </w:t>
      </w:r>
      <w:r w:rsidR="00340740" w:rsidRPr="00514538">
        <w:rPr>
          <w:rFonts w:cstheme="minorHAnsi"/>
        </w:rPr>
        <w:t xml:space="preserve">v 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77777777" w:rsidR="008F3D20" w:rsidRPr="00514538" w:rsidRDefault="008F3D20" w:rsidP="00082A08">
      <w:pPr>
        <w:pStyle w:val="Odstavecseseznamem"/>
        <w:numPr>
          <w:ilvl w:val="0"/>
          <w:numId w:val="16"/>
        </w:numPr>
        <w:ind w:left="426" w:hanging="426"/>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A4331C" w:rsidRPr="00514538">
        <w:rPr>
          <w:rFonts w:cstheme="minorHAnsi"/>
        </w:rPr>
        <w:t xml:space="preserve">kurzy – </w:t>
      </w:r>
      <w:r w:rsidR="00E76828" w:rsidRPr="00514538">
        <w:rPr>
          <w:rFonts w:cstheme="minorHAnsi"/>
        </w:rPr>
        <w:t>dílčí veřejné zakázky</w:t>
      </w:r>
      <w:r w:rsidR="00D22230">
        <w:rPr>
          <w:rFonts w:cstheme="minorHAnsi"/>
        </w:rPr>
        <w:t xml:space="preserve"> (</w:t>
      </w:r>
      <w:r w:rsidR="00E72797">
        <w:rPr>
          <w:rFonts w:cstheme="minorHAnsi"/>
        </w:rPr>
        <w:t xml:space="preserve">společně </w:t>
      </w:r>
      <w:r w:rsidR="00E72797" w:rsidRPr="00E72797">
        <w:rPr>
          <w:rFonts w:cstheme="minorHAnsi"/>
        </w:rPr>
        <w:t xml:space="preserve">dále </w:t>
      </w:r>
      <w:r w:rsidR="00D22230">
        <w:rPr>
          <w:rFonts w:cstheme="minorHAnsi"/>
        </w:rPr>
        <w:t>jen „</w:t>
      </w:r>
      <w:r w:rsidR="00D22230">
        <w:rPr>
          <w:rFonts w:cstheme="minorHAnsi"/>
          <w:b/>
        </w:rPr>
        <w:t>kurzy</w:t>
      </w:r>
      <w:r w:rsidR="00D22230">
        <w:rPr>
          <w:rFonts w:cstheme="minorHAnsi"/>
        </w:rPr>
        <w:t>“</w:t>
      </w:r>
      <w:r w:rsidR="00E72797">
        <w:rPr>
          <w:rFonts w:cstheme="minorHAnsi"/>
        </w:rPr>
        <w:t>, jednotlivě též jen „</w:t>
      </w:r>
      <w:r w:rsidR="00E72797">
        <w:rPr>
          <w:rFonts w:cstheme="minorHAnsi"/>
          <w:b/>
        </w:rPr>
        <w:t>kurz</w:t>
      </w:r>
      <w:r w:rsidR="00E72797">
        <w:rPr>
          <w:rFonts w:cstheme="minorHAnsi"/>
        </w:rPr>
        <w:t>“</w:t>
      </w:r>
      <w:r w:rsidR="00D22230">
        <w:rPr>
          <w:rFonts w:cstheme="minorHAnsi"/>
        </w:rPr>
        <w:t>)</w:t>
      </w:r>
      <w:r w:rsidRPr="00514538">
        <w:rPr>
          <w:rFonts w:cstheme="minorHAnsi"/>
        </w:rPr>
        <w:t xml:space="preserve">: </w:t>
      </w:r>
    </w:p>
    <w:p w14:paraId="43ADB807" w14:textId="57689B81" w:rsidR="008F3D20" w:rsidRPr="00514538" w:rsidRDefault="00E72797" w:rsidP="00514538">
      <w:pPr>
        <w:pStyle w:val="Odstavecseseznamem"/>
        <w:numPr>
          <w:ilvl w:val="0"/>
          <w:numId w:val="17"/>
        </w:numPr>
        <w:contextualSpacing w:val="0"/>
        <w:jc w:val="both"/>
        <w:rPr>
          <w:rFonts w:cstheme="minorHAnsi"/>
        </w:rPr>
      </w:pPr>
      <w:r>
        <w:rPr>
          <w:rFonts w:cstheme="minorHAnsi"/>
        </w:rPr>
        <w:t>kurz „</w:t>
      </w:r>
      <w:r w:rsidR="007C4D5E" w:rsidRPr="004000E7">
        <w:rPr>
          <w:rFonts w:ascii="Calibri" w:hAnsi="Calibri"/>
          <w:color w:val="000000"/>
        </w:rPr>
        <w:t>Naplnění standardů kybernetické bezpečnosti</w:t>
      </w:r>
      <w:r>
        <w:rPr>
          <w:rFonts w:cstheme="minorHAnsi"/>
        </w:rPr>
        <w:t>“</w:t>
      </w:r>
      <w:r w:rsidR="00932E4D">
        <w:rPr>
          <w:rFonts w:cstheme="minorHAnsi"/>
        </w:rPr>
        <w:t>.</w:t>
      </w:r>
    </w:p>
    <w:p w14:paraId="28FA24C3" w14:textId="77777777" w:rsidR="00CE073A" w:rsidRPr="00B76D4E" w:rsidRDefault="00CE073A" w:rsidP="00082A08">
      <w:pPr>
        <w:pStyle w:val="Odstavecseseznamem"/>
        <w:numPr>
          <w:ilvl w:val="0"/>
          <w:numId w:val="16"/>
        </w:numPr>
        <w:ind w:left="426" w:hanging="426"/>
        <w:contextualSpacing w:val="0"/>
        <w:jc w:val="both"/>
        <w:rPr>
          <w:rFonts w:cstheme="minorHAnsi"/>
        </w:rPr>
      </w:pPr>
      <w:r w:rsidRPr="00B76D4E">
        <w:rPr>
          <w:rFonts w:cstheme="minorHAnsi"/>
        </w:rPr>
        <w:t xml:space="preserve">Každý zaměstnanec Objednatele, který se zúčastní kurzu dle této Smlouvy, po jeho </w:t>
      </w:r>
      <w:r w:rsidR="00F93E93" w:rsidRPr="00B76D4E">
        <w:rPr>
          <w:rFonts w:cstheme="minorHAnsi"/>
        </w:rPr>
        <w:t>skončení obdrží řádné osvědčení o absolvování kurzu.</w:t>
      </w:r>
      <w:r w:rsidRPr="00B76D4E">
        <w:rPr>
          <w:rFonts w:cstheme="minorHAnsi"/>
        </w:rPr>
        <w:t xml:space="preserve"> </w:t>
      </w:r>
    </w:p>
    <w:p w14:paraId="0951CCCF" w14:textId="77777777" w:rsidR="00E7043B" w:rsidRDefault="00E7043B" w:rsidP="00E7043B">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r>
        <w:rPr>
          <w:rFonts w:cstheme="minorHAnsi"/>
        </w:rPr>
        <w:t xml:space="preserve"> (zasedací místnost)</w:t>
      </w:r>
      <w:r w:rsidRPr="00514538">
        <w:rPr>
          <w:rFonts w:cstheme="minorHAnsi"/>
        </w:rPr>
        <w:t>.</w:t>
      </w:r>
    </w:p>
    <w:p w14:paraId="72E81EED" w14:textId="77777777" w:rsidR="00FE594C" w:rsidRPr="00761365" w:rsidRDefault="00FE594C" w:rsidP="00FE594C">
      <w:pPr>
        <w:pStyle w:val="Odstavecseseznamem"/>
        <w:numPr>
          <w:ilvl w:val="0"/>
          <w:numId w:val="16"/>
        </w:numPr>
        <w:contextualSpacing w:val="0"/>
        <w:jc w:val="both"/>
        <w:rPr>
          <w:rFonts w:cstheme="minorHAnsi"/>
          <w:noProof/>
        </w:rPr>
      </w:pPr>
      <w:r w:rsidRPr="00720A29">
        <w:rPr>
          <w:rFonts w:cstheme="minorHAnsi"/>
          <w:noProof/>
        </w:rPr>
        <w:t xml:space="preserve">Školicí materiály (učebnice, skripta apod.) </w:t>
      </w:r>
      <w:r w:rsidRPr="00265411">
        <w:rPr>
          <w:rFonts w:cstheme="minorHAnsi"/>
          <w:noProof/>
        </w:rPr>
        <w:t xml:space="preserve">vč. elektronické podoby (např. prezentace prostřednictvím dataprojektoru)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77777777"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195D808B" w14:textId="77777777" w:rsidR="007C4D5E" w:rsidRPr="00514538" w:rsidRDefault="007C4D5E" w:rsidP="007C4D5E">
      <w:pPr>
        <w:pStyle w:val="Odstavecseseznamem"/>
        <w:numPr>
          <w:ilvl w:val="0"/>
          <w:numId w:val="14"/>
        </w:numPr>
        <w:ind w:left="426" w:hanging="426"/>
        <w:contextualSpacing w:val="0"/>
        <w:jc w:val="both"/>
        <w:rPr>
          <w:rFonts w:cstheme="minorHAnsi"/>
        </w:rPr>
      </w:pPr>
      <w:r w:rsidRPr="00514538">
        <w:rPr>
          <w:rFonts w:cstheme="minorHAnsi"/>
        </w:rPr>
        <w:t>Obsahem kurzu „Naplnění standardů kybernetické bezpečnosti“ budou následující oblasti:</w:t>
      </w:r>
    </w:p>
    <w:p w14:paraId="3319256B"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pojmy v oblasti kybernetické bezpečnosti,</w:t>
      </w:r>
    </w:p>
    <w:p w14:paraId="66BD5A4D"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subjekty regulace (povinné osoby),</w:t>
      </w:r>
    </w:p>
    <w:p w14:paraId="093E3369"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bezpečnostní opatření (zajištění bezpečnosti informací v inf. systémech, dostupnosti a spolehlivosti služeb a sítí el. komunikací v kyber. prostoru,</w:t>
      </w:r>
    </w:p>
    <w:p w14:paraId="32470B27" w14:textId="5E52207F"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detekce události</w:t>
      </w:r>
      <w:r w:rsidR="004000E7">
        <w:rPr>
          <w:rFonts w:cstheme="minorHAnsi"/>
        </w:rPr>
        <w:t xml:space="preserve"> KB</w:t>
      </w:r>
      <w:r w:rsidRPr="00514538">
        <w:rPr>
          <w:rFonts w:cstheme="minorHAnsi"/>
        </w:rPr>
        <w:t xml:space="preserve"> a hlášení KB incidentu,</w:t>
      </w:r>
    </w:p>
    <w:p w14:paraId="6A839FFF"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druhy opatření,</w:t>
      </w:r>
    </w:p>
    <w:p w14:paraId="569DE8C1" w14:textId="77777777" w:rsidR="007C4D5E" w:rsidRPr="00514538" w:rsidRDefault="007C4D5E" w:rsidP="007C4D5E">
      <w:pPr>
        <w:pStyle w:val="Odstavecseseznamem"/>
        <w:numPr>
          <w:ilvl w:val="1"/>
          <w:numId w:val="14"/>
        </w:numPr>
        <w:spacing w:after="0"/>
        <w:ind w:left="1434" w:hanging="357"/>
        <w:contextualSpacing w:val="0"/>
        <w:jc w:val="both"/>
        <w:rPr>
          <w:rFonts w:cstheme="minorHAnsi"/>
        </w:rPr>
      </w:pPr>
      <w:r w:rsidRPr="00514538">
        <w:rPr>
          <w:rFonts w:cstheme="minorHAnsi"/>
        </w:rPr>
        <w:t>vládní CERT, národní CERT, a</w:t>
      </w:r>
    </w:p>
    <w:p w14:paraId="02F71C45" w14:textId="77777777" w:rsidR="007C4D5E" w:rsidRDefault="007C4D5E" w:rsidP="007C4D5E">
      <w:pPr>
        <w:pStyle w:val="Odstavecseseznamem"/>
        <w:numPr>
          <w:ilvl w:val="1"/>
          <w:numId w:val="14"/>
        </w:numPr>
        <w:contextualSpacing w:val="0"/>
        <w:jc w:val="both"/>
        <w:rPr>
          <w:rFonts w:cstheme="minorHAnsi"/>
        </w:rPr>
      </w:pPr>
      <w:r w:rsidRPr="00514538">
        <w:rPr>
          <w:rFonts w:cstheme="minorHAnsi"/>
        </w:rPr>
        <w:t>stav kybernetického nebezpečí.</w:t>
      </w:r>
    </w:p>
    <w:p w14:paraId="7282E177" w14:textId="0343E28F" w:rsidR="00FE594C" w:rsidRPr="00514538" w:rsidRDefault="00FE594C" w:rsidP="004000E7">
      <w:pPr>
        <w:pStyle w:val="Odstavecseseznamem"/>
        <w:numPr>
          <w:ilvl w:val="0"/>
          <w:numId w:val="14"/>
        </w:numPr>
        <w:contextualSpacing w:val="0"/>
        <w:jc w:val="both"/>
        <w:rPr>
          <w:rFonts w:cstheme="minorHAnsi"/>
        </w:rPr>
      </w:pPr>
      <w:r w:rsidRPr="004000E7">
        <w:rPr>
          <w:rFonts w:cstheme="minorHAnsi"/>
        </w:rPr>
        <w:t>obecně je cílem tohoto kurzu seznámit účastníka s komplexní problematikou systému řízení informační bezpečnosti, pochopení významu řízení bezpečnosti informací, získání dobrého přehledu metod a standardů, řešících problematiku informační bezpečnosti, získání základního povědomí o legislativním rámci, jež se k problematice informační bezpečnosti vztahuje</w:t>
      </w:r>
      <w:r>
        <w:rPr>
          <w:rFonts w:cstheme="minorHAnsi"/>
        </w:rPr>
        <w:t>.</w:t>
      </w:r>
    </w:p>
    <w:p w14:paraId="790AA778" w14:textId="7DD92FBE" w:rsidR="00F93E93" w:rsidRPr="00514538" w:rsidRDefault="00372768" w:rsidP="00977FF0">
      <w:pPr>
        <w:pStyle w:val="Odstavecseseznamem"/>
        <w:numPr>
          <w:ilvl w:val="0"/>
          <w:numId w:val="14"/>
        </w:numPr>
        <w:contextualSpacing w:val="0"/>
        <w:jc w:val="both"/>
        <w:rPr>
          <w:rFonts w:cstheme="minorHAnsi"/>
        </w:rPr>
      </w:pPr>
      <w:r>
        <w:rPr>
          <w:rFonts w:cstheme="minorHAnsi"/>
        </w:rPr>
        <w:t>Jeden den konání k</w:t>
      </w:r>
      <w:r w:rsidR="007C4D5E">
        <w:rPr>
          <w:rFonts w:cstheme="minorHAnsi"/>
        </w:rPr>
        <w:t xml:space="preserve">urzu odpovídá osmi (8) hodinám </w:t>
      </w:r>
      <w:r w:rsidR="007C4D5E" w:rsidRPr="007C4D5E">
        <w:rPr>
          <w:rFonts w:cstheme="minorHAnsi"/>
        </w:rPr>
        <w:t xml:space="preserve">(1 hod=60 min.) vč. 30 minutové obědové pauzy. </w:t>
      </w:r>
      <w:r w:rsidR="00F93E93" w:rsidRPr="00514538">
        <w:rPr>
          <w:rFonts w:cstheme="minorHAnsi"/>
        </w:rPr>
        <w:t>Rozsah jednotlivých kurzů bude následující:</w:t>
      </w:r>
    </w:p>
    <w:p w14:paraId="02B0A693" w14:textId="69E56597" w:rsidR="007C4D5E" w:rsidRPr="00514538" w:rsidRDefault="007C4D5E" w:rsidP="004000E7">
      <w:pPr>
        <w:pStyle w:val="Odstavecseseznamem"/>
        <w:numPr>
          <w:ilvl w:val="1"/>
          <w:numId w:val="14"/>
        </w:numPr>
        <w:spacing w:after="0"/>
        <w:contextualSpacing w:val="0"/>
        <w:jc w:val="both"/>
        <w:rPr>
          <w:rFonts w:cstheme="minorHAnsi"/>
        </w:rPr>
      </w:pPr>
      <w:r w:rsidRPr="00514538">
        <w:rPr>
          <w:rFonts w:cstheme="minorHAnsi"/>
        </w:rPr>
        <w:t xml:space="preserve">„Naplnění standardů kybernetické bezpečnosti“ </w:t>
      </w:r>
      <w:r w:rsidRPr="00E72797">
        <w:rPr>
          <w:rFonts w:cstheme="minorHAnsi"/>
        </w:rPr>
        <w:t xml:space="preserve">se uskuteční </w:t>
      </w:r>
      <w:r w:rsidRPr="00514538">
        <w:rPr>
          <w:rFonts w:cstheme="minorHAnsi"/>
        </w:rPr>
        <w:t>v rozsahu tří kurzů, přičemž každého z nich se zúčastní 9 osob, celkem tedy kurz bude pro 27 osob</w:t>
      </w:r>
      <w:r w:rsidRPr="0074593C">
        <w:rPr>
          <w:rFonts w:cstheme="minorHAnsi"/>
        </w:rPr>
        <w:t>, délka</w:t>
      </w:r>
      <w:r w:rsidRPr="00514538">
        <w:rPr>
          <w:rFonts w:cstheme="minorHAnsi"/>
        </w:rPr>
        <w:t xml:space="preserve"> jednoho kurzu </w:t>
      </w:r>
      <w:r>
        <w:rPr>
          <w:rFonts w:cstheme="minorHAnsi"/>
        </w:rPr>
        <w:t>bude 2 dny.</w:t>
      </w:r>
    </w:p>
    <w:p w14:paraId="0B2376CB" w14:textId="7777777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77777777"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1D0961C1"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(datum či</w:t>
      </w:r>
      <w:r w:rsidR="00915ACE" w:rsidRPr="00514538">
        <w:rPr>
          <w:rFonts w:cstheme="minorHAnsi"/>
        </w:rPr>
        <w:t xml:space="preserve"> data konání vzdělávacího kurzu</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264DC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76F0E64" w14:textId="77777777" w:rsidR="007B07DC" w:rsidRPr="00514538" w:rsidRDefault="007B07DC" w:rsidP="00082A08">
      <w:pPr>
        <w:pStyle w:val="Odstavecseseznamem"/>
        <w:numPr>
          <w:ilvl w:val="0"/>
          <w:numId w:val="18"/>
        </w:numPr>
        <w:ind w:left="426" w:hanging="426"/>
        <w:contextualSpacing w:val="0"/>
        <w:jc w:val="both"/>
        <w:rPr>
          <w:rFonts w:cstheme="minorHAnsi"/>
        </w:rPr>
      </w:pPr>
      <w:r w:rsidRPr="00514538">
        <w:rPr>
          <w:rFonts w:cstheme="minorHAnsi"/>
        </w:rPr>
        <w:t>Ce</w:t>
      </w:r>
      <w:r w:rsidR="00D14DBB" w:rsidRPr="00514538">
        <w:rPr>
          <w:rFonts w:cstheme="minorHAnsi"/>
        </w:rPr>
        <w:t>lková ce</w:t>
      </w:r>
      <w:r w:rsidRPr="00514538">
        <w:rPr>
          <w:rFonts w:cstheme="minorHAnsi"/>
        </w:rPr>
        <w:t xml:space="preserve">na za </w:t>
      </w:r>
      <w:r w:rsidR="00122027" w:rsidRPr="00514538">
        <w:rPr>
          <w:rFonts w:cstheme="minorHAnsi"/>
        </w:rPr>
        <w:t>kurzy</w:t>
      </w:r>
      <w:r w:rsidRPr="00514538">
        <w:rPr>
          <w:rFonts w:cstheme="minorHAnsi"/>
        </w:rPr>
        <w:t xml:space="preserve"> poskytované Dodavatelem dle </w:t>
      </w:r>
      <w:r w:rsidR="00D14DBB" w:rsidRPr="00514538">
        <w:rPr>
          <w:rFonts w:cstheme="minorHAnsi"/>
        </w:rPr>
        <w:t xml:space="preserve">této Smlouvy činí částku ve výši </w:t>
      </w:r>
      <w:r w:rsidR="00D14DBB" w:rsidRPr="00717AA2">
        <w:rPr>
          <w:rFonts w:cstheme="minorHAnsi"/>
          <w:snapToGrid w:val="0"/>
          <w:highlight w:val="yellow"/>
        </w:rPr>
        <w:t>[</w:t>
      </w:r>
      <w:r w:rsidR="00F86637" w:rsidRPr="00514538">
        <w:rPr>
          <w:rFonts w:cstheme="minorHAnsi"/>
          <w:snapToGrid w:val="0"/>
          <w:highlight w:val="yellow"/>
        </w:rPr>
        <w:t xml:space="preserve">doplní </w:t>
      </w:r>
      <w:r w:rsidR="00EC2FE8">
        <w:rPr>
          <w:rFonts w:cstheme="minorHAnsi"/>
          <w:snapToGrid w:val="0"/>
          <w:highlight w:val="yellow"/>
        </w:rPr>
        <w:t>dodavatel</w:t>
      </w:r>
      <w:r w:rsidR="00F86637" w:rsidRPr="00514538">
        <w:rPr>
          <w:rFonts w:cstheme="minorHAnsi"/>
          <w:snapToGrid w:val="0"/>
          <w:highlight w:val="yellow"/>
        </w:rPr>
        <w:t xml:space="preserve"> v nabídce</w:t>
      </w:r>
      <w:r w:rsidR="00D14DBB" w:rsidRPr="00717AA2">
        <w:rPr>
          <w:rFonts w:cstheme="minorHAnsi"/>
          <w:snapToGrid w:val="0"/>
          <w:highlight w:val="yellow"/>
        </w:rPr>
        <w:t>]</w:t>
      </w:r>
      <w:r w:rsidR="00D14DBB" w:rsidRPr="00514538">
        <w:rPr>
          <w:rFonts w:cstheme="minorHAnsi"/>
          <w:snapToGrid w:val="0"/>
        </w:rPr>
        <w:t>.</w:t>
      </w:r>
      <w:r w:rsidR="00B24E7F">
        <w:rPr>
          <w:rFonts w:cstheme="minorHAnsi"/>
          <w:snapToGrid w:val="0"/>
        </w:rPr>
        <w:t xml:space="preserve"> Tabulka s rozdělením ceny mezi jednotlivé kurzy tvoří přílohu č. 1 této Smlouvy.</w:t>
      </w:r>
    </w:p>
    <w:p w14:paraId="68DE3D6C" w14:textId="77777777" w:rsidR="00F272E5" w:rsidRPr="00514538" w:rsidRDefault="00F272E5" w:rsidP="00082A08">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sidR="000E728F">
        <w:rPr>
          <w:rStyle w:val="Znakapoznpodarou"/>
        </w:rPr>
        <w:footnoteReference w:id="2"/>
      </w:r>
    </w:p>
    <w:p w14:paraId="30E7591D" w14:textId="05FF595D" w:rsidR="00F272E5" w:rsidRPr="00514538" w:rsidRDefault="00F272E5" w:rsidP="00977FF0">
      <w:pPr>
        <w:pStyle w:val="Odstavecseseznamem"/>
        <w:numPr>
          <w:ilvl w:val="0"/>
          <w:numId w:val="18"/>
        </w:numPr>
        <w:contextualSpacing w:val="0"/>
        <w:jc w:val="both"/>
        <w:rPr>
          <w:rFonts w:cstheme="minorHAnsi"/>
        </w:rPr>
      </w:pPr>
      <w:r w:rsidRPr="00514538">
        <w:rPr>
          <w:rFonts w:cstheme="minorHAnsi"/>
        </w:rPr>
        <w:t xml:space="preserve">Podkladem pro úhradu ceny za </w:t>
      </w:r>
      <w:r w:rsidR="00122027" w:rsidRPr="00514538">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956BEF">
        <w:rPr>
          <w:rFonts w:ascii="Calibri" w:hAnsi="Calibri" w:cs="Calibri"/>
          <w:b/>
        </w:rPr>
        <w:t>(„</w:t>
      </w:r>
      <w:r w:rsidR="00956BEF" w:rsidRPr="00956BEF">
        <w:rPr>
          <w:rFonts w:ascii="Calibri" w:hAnsi="Calibri" w:cs="Calibri"/>
          <w:b/>
        </w:rPr>
        <w:t>Zvyšování efektivnosti veřejné správy Města Kraslice</w:t>
      </w:r>
      <w:r w:rsidR="00956BEF">
        <w:rPr>
          <w:rFonts w:ascii="Calibri" w:hAnsi="Calibri" w:cs="Calibri"/>
          <w:b/>
        </w:rPr>
        <w:t xml:space="preserve">“, reg. č. </w:t>
      </w:r>
      <w:r w:rsidR="00956BEF" w:rsidRPr="00956BEF">
        <w:rPr>
          <w:rFonts w:ascii="Calibri" w:hAnsi="Calibri" w:cs="Calibri"/>
          <w:b/>
        </w:rPr>
        <w:t>CZ.03.4.74/0.0/0.0/16_033/0002957</w:t>
      </w:r>
      <w:r w:rsidR="00956BEF">
        <w:rPr>
          <w:rFonts w:ascii="Calibri" w:hAnsi="Calibri" w:cs="Calibri"/>
          <w:b/>
        </w:rPr>
        <w:t>)</w:t>
      </w:r>
      <w:r w:rsidR="00956BEF">
        <w:rPr>
          <w:rFonts w:ascii="Calibri" w:hAnsi="Calibri" w:cs="Calibri"/>
        </w:rPr>
        <w:t>.</w:t>
      </w:r>
    </w:p>
    <w:p w14:paraId="36527132" w14:textId="19914311" w:rsidR="00F272E5" w:rsidRPr="00514538" w:rsidRDefault="000E728F" w:rsidP="00082A08">
      <w:pPr>
        <w:pStyle w:val="Odstavecseseznamem"/>
        <w:numPr>
          <w:ilvl w:val="0"/>
          <w:numId w:val="18"/>
        </w:numPr>
        <w:ind w:left="426" w:hanging="426"/>
        <w:contextualSpacing w:val="0"/>
        <w:jc w:val="both"/>
        <w:rPr>
          <w:rFonts w:cstheme="minorHAnsi"/>
        </w:rPr>
      </w:pPr>
      <w:r>
        <w:rPr>
          <w:rFonts w:cstheme="minorHAnsi"/>
        </w:rPr>
        <w:t xml:space="preserve">Maximální </w:t>
      </w:r>
      <w:r w:rsidR="00F272E5" w:rsidRPr="00514538">
        <w:rPr>
          <w:rFonts w:cstheme="minorHAnsi"/>
        </w:rPr>
        <w:t>dob</w:t>
      </w:r>
      <w:r>
        <w:rPr>
          <w:rFonts w:cstheme="minorHAnsi"/>
        </w:rPr>
        <w:t>a</w:t>
      </w:r>
      <w:r w:rsidR="00F272E5" w:rsidRPr="00514538">
        <w:rPr>
          <w:rFonts w:cstheme="minorHAnsi"/>
        </w:rPr>
        <w:t xml:space="preserve"> splatnosti faktur bude 30 kalendářních dnů ode dne prokazatelného doručení faktury Objednateli.</w:t>
      </w:r>
    </w:p>
    <w:p w14:paraId="13CD65D5" w14:textId="77777777" w:rsidR="004D2419" w:rsidRDefault="00F272E5" w:rsidP="00082A08">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10A8E2BB" w14:textId="43E1C398" w:rsidR="00956BEF" w:rsidRDefault="00264DC2" w:rsidP="004000E7">
      <w:pPr>
        <w:pStyle w:val="Odstavecseseznamem"/>
        <w:numPr>
          <w:ilvl w:val="0"/>
          <w:numId w:val="32"/>
        </w:numPr>
        <w:ind w:left="426" w:hanging="426"/>
        <w:contextualSpacing w:val="0"/>
        <w:jc w:val="both"/>
        <w:rPr>
          <w:rFonts w:cstheme="minorHAnsi"/>
        </w:rPr>
      </w:pPr>
      <w:r>
        <w:rPr>
          <w:rFonts w:cstheme="minorHAnsi"/>
        </w:rPr>
        <w:t>Ku</w:t>
      </w:r>
      <w:r w:rsidR="00D50DD8" w:rsidRPr="00514538">
        <w:rPr>
          <w:rFonts w:cstheme="minorHAnsi"/>
        </w:rPr>
        <w:t>rz „</w:t>
      </w:r>
      <w:r w:rsidR="00082670" w:rsidRPr="004000E7">
        <w:rPr>
          <w:rFonts w:ascii="Calibri" w:hAnsi="Calibri"/>
          <w:color w:val="000000"/>
        </w:rPr>
        <w:t>Naplnění standardů kybernetické bezpečnosti</w:t>
      </w:r>
      <w:r w:rsidR="00D50DD8" w:rsidRPr="00514538">
        <w:rPr>
          <w:rFonts w:cstheme="minorHAnsi"/>
        </w:rPr>
        <w:t xml:space="preserve">“ </w:t>
      </w:r>
      <w:r w:rsidR="00082670" w:rsidRPr="00D50DD8">
        <w:rPr>
          <w:rFonts w:cstheme="minorHAnsi"/>
        </w:rPr>
        <w:t xml:space="preserve">se uskuteční v měsících </w:t>
      </w:r>
      <w:r w:rsidR="00B3248A">
        <w:rPr>
          <w:rFonts w:cstheme="minorHAnsi"/>
        </w:rPr>
        <w:t>duben – květen 2018</w:t>
      </w:r>
      <w:bookmarkStart w:id="8" w:name="_GoBack"/>
      <w:bookmarkEnd w:id="8"/>
      <w:r w:rsidR="00082670">
        <w:rPr>
          <w:rFonts w:cstheme="minorHAnsi"/>
        </w:rPr>
        <w:t>.</w:t>
      </w:r>
    </w:p>
    <w:p w14:paraId="58AC7A92" w14:textId="0192CC4E" w:rsidR="00AD633D" w:rsidRPr="004000E7" w:rsidRDefault="00AD633D" w:rsidP="004000E7">
      <w:pPr>
        <w:pStyle w:val="Odstavecseseznamem"/>
        <w:numPr>
          <w:ilvl w:val="0"/>
          <w:numId w:val="32"/>
        </w:numPr>
        <w:ind w:left="426" w:hanging="426"/>
        <w:contextualSpacing w:val="0"/>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14:paraId="2BEA5799" w14:textId="77777777" w:rsidR="0092412D" w:rsidRPr="0092412D" w:rsidRDefault="0092412D" w:rsidP="0092412D">
      <w:pPr>
        <w:pStyle w:val="Odstavecseseznamem"/>
        <w:numPr>
          <w:ilvl w:val="0"/>
          <w:numId w:val="32"/>
        </w:numPr>
        <w:ind w:left="426" w:hanging="426"/>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582F55AF" w14:textId="77777777" w:rsidR="004D2419" w:rsidRPr="00514538" w:rsidRDefault="004D2419"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w:t>
      </w:r>
    </w:p>
    <w:p w14:paraId="004DDC88" w14:textId="77777777" w:rsidR="00FE594C" w:rsidRDefault="00FE594C" w:rsidP="00FE594C">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 A VYUŽITÍ PODDODAVATELŮ</w:t>
      </w:r>
    </w:p>
    <w:p w14:paraId="4611FBF0" w14:textId="45477774" w:rsidR="00FE594C" w:rsidRDefault="00FE594C" w:rsidP="00FE594C">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že poskytování služeb dle této Smlouvy na jeho straně bude zajišťovat </w:t>
      </w:r>
      <w:r>
        <w:rPr>
          <w:rFonts w:cstheme="minorHAnsi"/>
        </w:rPr>
        <w:t>lektor</w:t>
      </w:r>
      <w:r w:rsidRPr="00717AA2">
        <w:rPr>
          <w:rFonts w:cstheme="minorHAnsi"/>
        </w:rPr>
        <w:t xml:space="preserve">, jehož odborná kvalifikace </w:t>
      </w:r>
      <w:r>
        <w:rPr>
          <w:rFonts w:cstheme="minorHAnsi"/>
        </w:rPr>
        <w:t>je</w:t>
      </w:r>
      <w:r w:rsidRPr="00717AA2">
        <w:rPr>
          <w:rFonts w:cstheme="minorHAnsi"/>
        </w:rPr>
        <w:t xml:space="preserve"> uveden</w:t>
      </w:r>
      <w:r>
        <w:rPr>
          <w:rFonts w:cstheme="minorHAnsi"/>
        </w:rPr>
        <w:t>a</w:t>
      </w:r>
      <w:r w:rsidRPr="00717AA2">
        <w:rPr>
          <w:rFonts w:cstheme="minorHAnsi"/>
        </w:rPr>
        <w:t xml:space="preserve"> v příloze č. 2 této Smlouvy, popř. </w:t>
      </w:r>
      <w:r>
        <w:rPr>
          <w:rFonts w:cstheme="minorHAnsi"/>
        </w:rPr>
        <w:t>lektora</w:t>
      </w:r>
      <w:r w:rsidRPr="00717AA2">
        <w:rPr>
          <w:rFonts w:cstheme="minorHAnsi"/>
        </w:rPr>
        <w:t xml:space="preserve">, </w:t>
      </w:r>
      <w:r>
        <w:rPr>
          <w:rFonts w:cstheme="minorHAnsi"/>
        </w:rPr>
        <w:t>který</w:t>
      </w:r>
      <w:r w:rsidRPr="00717AA2">
        <w:rPr>
          <w:rFonts w:cstheme="minorHAnsi"/>
        </w:rPr>
        <w:t xml:space="preserve"> </w:t>
      </w:r>
      <w:r>
        <w:rPr>
          <w:rFonts w:cstheme="minorHAnsi"/>
        </w:rPr>
        <w:t>b</w:t>
      </w:r>
      <w:r w:rsidR="004000E7">
        <w:rPr>
          <w:rFonts w:cstheme="minorHAnsi"/>
        </w:rPr>
        <w:t>y</w:t>
      </w:r>
      <w:r>
        <w:rPr>
          <w:rFonts w:cstheme="minorHAnsi"/>
        </w:rPr>
        <w:t>l vyměněn</w:t>
      </w:r>
      <w:r w:rsidRPr="00717AA2">
        <w:rPr>
          <w:rFonts w:cstheme="minorHAnsi"/>
        </w:rPr>
        <w:t xml:space="preserve"> souladu s tímto článkem (dále jen „</w:t>
      </w:r>
      <w:r>
        <w:rPr>
          <w:rFonts w:cstheme="minorHAnsi"/>
          <w:b/>
        </w:rPr>
        <w:t>lektor</w:t>
      </w:r>
      <w:r>
        <w:rPr>
          <w:rFonts w:cstheme="minorHAnsi"/>
        </w:rPr>
        <w:t>“).</w:t>
      </w:r>
    </w:p>
    <w:p w14:paraId="3AFAF850" w14:textId="77777777" w:rsidR="00FE594C" w:rsidRDefault="00FE594C" w:rsidP="00FE594C">
      <w:pPr>
        <w:pStyle w:val="Odstavecseseznamem"/>
        <w:numPr>
          <w:ilvl w:val="0"/>
          <w:numId w:val="33"/>
        </w:numPr>
        <w:ind w:left="425" w:hanging="425"/>
        <w:contextualSpacing w:val="0"/>
        <w:jc w:val="both"/>
        <w:rPr>
          <w:rFonts w:cstheme="minorHAnsi"/>
        </w:rPr>
      </w:pPr>
      <w:r>
        <w:rPr>
          <w:rFonts w:cstheme="minorHAnsi"/>
        </w:rPr>
        <w:t>Výměna lektora</w:t>
      </w:r>
      <w:r w:rsidRPr="00717AA2">
        <w:rPr>
          <w:rFonts w:cstheme="minorHAnsi"/>
        </w:rPr>
        <w:t xml:space="preserve"> je možná</w:t>
      </w:r>
      <w:r>
        <w:rPr>
          <w:rFonts w:cstheme="minorHAnsi"/>
        </w:rPr>
        <w:t xml:space="preserve"> pouze v případě, že nový lektor</w:t>
      </w:r>
      <w:r w:rsidRPr="00717AA2">
        <w:rPr>
          <w:rFonts w:cstheme="minorHAnsi"/>
        </w:rPr>
        <w:t xml:space="preserve"> disponuje minimálně stejnou odbornou způsobilostí, kterou dle přílohy č.</w:t>
      </w:r>
      <w:r>
        <w:rPr>
          <w:rFonts w:cstheme="minorHAnsi"/>
        </w:rPr>
        <w:t xml:space="preserve"> 2 této Smlouvy disponuje lektor</w:t>
      </w:r>
      <w:r w:rsidRPr="00717AA2">
        <w:rPr>
          <w:rFonts w:cstheme="minorHAnsi"/>
        </w:rPr>
        <w:t xml:space="preserve">, jenž je nahrazován novým </w:t>
      </w:r>
      <w:r>
        <w:rPr>
          <w:rFonts w:cstheme="minorHAnsi"/>
        </w:rPr>
        <w:t>lektorem nebo kterou nahrazovaný lektor</w:t>
      </w:r>
      <w:r w:rsidRPr="00717AA2">
        <w:rPr>
          <w:rFonts w:cstheme="minorHAnsi"/>
        </w:rPr>
        <w:t xml:space="preserve"> </w:t>
      </w:r>
      <w:r>
        <w:rPr>
          <w:rFonts w:cstheme="minorHAnsi"/>
        </w:rPr>
        <w:t>prokazoval ve Výběrovém řízení.</w:t>
      </w:r>
    </w:p>
    <w:p w14:paraId="4914D9EC" w14:textId="77777777" w:rsidR="00FE594C" w:rsidRDefault="00FE594C" w:rsidP="00FE594C">
      <w:pPr>
        <w:pStyle w:val="Odstavecseseznamem"/>
        <w:numPr>
          <w:ilvl w:val="0"/>
          <w:numId w:val="33"/>
        </w:numPr>
        <w:ind w:left="425" w:hanging="425"/>
        <w:contextualSpacing w:val="0"/>
        <w:jc w:val="both"/>
        <w:rPr>
          <w:rFonts w:cstheme="minorHAnsi"/>
        </w:rPr>
      </w:pPr>
      <w:r>
        <w:rPr>
          <w:rFonts w:cstheme="minorHAnsi"/>
        </w:rPr>
        <w:t>Jakoukoli změnu lektora</w:t>
      </w:r>
      <w:r w:rsidRPr="00717AA2">
        <w:rPr>
          <w:rFonts w:cstheme="minorHAnsi"/>
        </w:rPr>
        <w:t xml:space="preserve"> je Dodavatel povinen oznámit Objednateli nejméně pět (5) pracovních dnů před touto změnou, kromě případů, jejichž povaha to vylučuje. Dodavatel je povinen na požádání Objednatele prokázat splnění povinností stanovených v</w:t>
      </w:r>
      <w:r>
        <w:rPr>
          <w:rFonts w:cstheme="minorHAnsi"/>
        </w:rPr>
        <w:t> čl. VI odst. 1 a 2</w:t>
      </w:r>
      <w:r w:rsidRPr="00717AA2">
        <w:rPr>
          <w:rFonts w:cstheme="minorHAnsi"/>
        </w:rPr>
        <w:t>.</w:t>
      </w:r>
    </w:p>
    <w:p w14:paraId="0B00F4E6" w14:textId="77777777" w:rsidR="00717AA2" w:rsidRPr="00F52021" w:rsidRDefault="00717AA2" w:rsidP="0062028E">
      <w:pPr>
        <w:pStyle w:val="Odstavecseseznamem"/>
        <w:numPr>
          <w:ilvl w:val="0"/>
          <w:numId w:val="33"/>
        </w:numPr>
        <w:ind w:left="426" w:hanging="426"/>
        <w:contextualSpacing w:val="0"/>
        <w:jc w:val="both"/>
        <w:rPr>
          <w:rFonts w:cstheme="minorHAnsi"/>
        </w:rPr>
      </w:pPr>
      <w:r w:rsidRPr="00717AA2">
        <w:rPr>
          <w:rFonts w:cstheme="minorHAnsi"/>
        </w:rPr>
        <w:t>Dodavatel se zavazuje při poskytování kurzů využít výhradně poddodavatele, kteří jsou uvedeni v příloze č. 3 této Smlouvy</w:t>
      </w:r>
      <w:r w:rsidR="00424D8B">
        <w:rPr>
          <w:rFonts w:cstheme="minorHAnsi"/>
        </w:rPr>
        <w:t xml:space="preserve"> (dále 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příloha č. 3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3EBFCA89" w14:textId="77777777" w:rsid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Výměna kteréhokoli z poddodavatelů uvedených v příloze č. 3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14:paraId="5EC9BF56" w14:textId="77777777" w:rsidR="00717AA2" w:rsidRP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77777777"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1E861217" w14:textId="77777777" w:rsidR="004D2419" w:rsidRPr="00717AA2"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13154714"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r w:rsidR="00082670">
        <w:rPr>
          <w:rFonts w:cstheme="minorHAnsi"/>
          <w:noProof/>
        </w:rPr>
        <w:t>.</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77777777" w:rsidR="000375C8" w:rsidRDefault="00286921" w:rsidP="00082A08">
      <w:pPr>
        <w:pStyle w:val="Odstavecseseznamem"/>
        <w:numPr>
          <w:ilvl w:val="0"/>
          <w:numId w:val="21"/>
        </w:numPr>
        <w:ind w:left="426" w:hanging="426"/>
        <w:contextualSpacing w:val="0"/>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000375C8" w:rsidRPr="00514538">
        <w:rPr>
          <w:rFonts w:cstheme="minorHAnsi"/>
        </w:rPr>
        <w:t xml:space="preserve">se Dodavatel zavazuje zaplatit Objednateli smluvní pokutu ve výši </w:t>
      </w:r>
      <w:r w:rsidR="006B793B">
        <w:rPr>
          <w:rFonts w:cstheme="minorHAnsi"/>
        </w:rPr>
        <w:t>10.000</w:t>
      </w:r>
      <w:r w:rsidR="00BE38B5">
        <w:rPr>
          <w:rFonts w:cstheme="minorHAnsi"/>
        </w:rPr>
        <w:t>,-</w:t>
      </w:r>
      <w:r w:rsidR="000375C8"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92412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176C6820" w14:textId="77777777" w:rsidR="00CD27F9" w:rsidRDefault="00691798" w:rsidP="00514538">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514538">
        <w:rPr>
          <w:rFonts w:asciiTheme="minorHAnsi" w:hAnsiTheme="minorHAnsi" w:cstheme="minorHAnsi"/>
          <w:sz w:val="22"/>
          <w:szCs w:val="22"/>
        </w:rPr>
        <w:t>Tabulka s </w:t>
      </w:r>
      <w:r w:rsidR="00B24E7F">
        <w:rPr>
          <w:rFonts w:asciiTheme="minorHAnsi" w:hAnsiTheme="minorHAnsi" w:cstheme="minorHAnsi"/>
          <w:sz w:val="22"/>
          <w:szCs w:val="22"/>
        </w:rPr>
        <w:t>rozdělením</w:t>
      </w:r>
      <w:r w:rsidR="00514538">
        <w:rPr>
          <w:rFonts w:asciiTheme="minorHAnsi" w:hAnsiTheme="minorHAnsi" w:cstheme="minorHAnsi"/>
          <w:sz w:val="22"/>
          <w:szCs w:val="22"/>
        </w:rPr>
        <w:t xml:space="preserve"> ceny</w:t>
      </w:r>
    </w:p>
    <w:p w14:paraId="34E34228" w14:textId="34A33893" w:rsidR="00514538" w:rsidRDefault="00514538"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7A7B0C">
        <w:rPr>
          <w:rFonts w:asciiTheme="minorHAnsi" w:hAnsiTheme="minorHAnsi" w:cstheme="minorHAnsi"/>
          <w:sz w:val="22"/>
          <w:szCs w:val="22"/>
        </w:rPr>
        <w:t>List s označením lektora</w:t>
      </w:r>
    </w:p>
    <w:p w14:paraId="48044581" w14:textId="3E79D1EC" w:rsidR="002F6C52" w:rsidRPr="004000E7" w:rsidRDefault="00514538"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3: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4000E7">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4000E7">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35E4E503" w14:textId="77777777" w:rsidR="0092412D" w:rsidRDefault="0092412D">
      <w:pPr>
        <w:jc w:val="left"/>
        <w:rPr>
          <w:rStyle w:val="Heading1Text"/>
          <w:rFonts w:asciiTheme="minorHAnsi" w:hAnsiTheme="minorHAnsi" w:cstheme="minorHAnsi"/>
          <w:sz w:val="22"/>
          <w:szCs w:val="22"/>
        </w:rPr>
      </w:pPr>
      <w:r>
        <w:rPr>
          <w:rStyle w:val="Heading1Text"/>
          <w:rFonts w:asciiTheme="minorHAnsi" w:hAnsiTheme="minorHAnsi" w:cstheme="minorHAnsi"/>
          <w:sz w:val="22"/>
          <w:szCs w:val="22"/>
        </w:rPr>
        <w:br w:type="page"/>
      </w:r>
    </w:p>
    <w:p w14:paraId="29326E1F" w14:textId="77777777" w:rsidR="0092412D" w:rsidRPr="00C35CB4" w:rsidRDefault="0092412D" w:rsidP="0092412D">
      <w:pPr>
        <w:pStyle w:val="plohy"/>
        <w:rPr>
          <w:rStyle w:val="Heading1Text"/>
          <w:rFonts w:asciiTheme="minorHAnsi" w:hAnsiTheme="minorHAnsi" w:cstheme="minorHAnsi"/>
          <w:color w:val="000000"/>
          <w:sz w:val="22"/>
          <w:szCs w:val="22"/>
        </w:rPr>
      </w:pPr>
      <w:r w:rsidRPr="00C35CB4">
        <w:rPr>
          <w:rStyle w:val="Heading1Text"/>
          <w:rFonts w:asciiTheme="minorHAnsi" w:hAnsiTheme="minorHAnsi" w:cstheme="minorHAnsi"/>
          <w:color w:val="000000"/>
          <w:sz w:val="22"/>
          <w:szCs w:val="22"/>
        </w:rPr>
        <w:t xml:space="preserve">Příloha č. 1 </w:t>
      </w:r>
    </w:p>
    <w:p w14:paraId="0EB7606D" w14:textId="77777777" w:rsidR="00691798" w:rsidRDefault="00691798" w:rsidP="00514538">
      <w:pPr>
        <w:pStyle w:val="plohy"/>
        <w:spacing w:after="200" w:line="276" w:lineRule="auto"/>
        <w:jc w:val="both"/>
        <w:rPr>
          <w:rStyle w:val="Heading1Text"/>
          <w:rFonts w:asciiTheme="minorHAnsi" w:hAnsiTheme="minorHAnsi" w:cstheme="minorHAnsi"/>
          <w:sz w:val="22"/>
          <w:szCs w:val="22"/>
        </w:rPr>
      </w:pPr>
    </w:p>
    <w:tbl>
      <w:tblPr>
        <w:tblpPr w:leftFromText="141" w:rightFromText="141" w:vertAnchor="text" w:horzAnchor="margin" w:tblpY="212"/>
        <w:tblW w:w="9563" w:type="dxa"/>
        <w:tblLayout w:type="fixed"/>
        <w:tblCellMar>
          <w:left w:w="0" w:type="dxa"/>
          <w:right w:w="0" w:type="dxa"/>
        </w:tblCellMar>
        <w:tblLook w:val="04A0" w:firstRow="1" w:lastRow="0" w:firstColumn="1" w:lastColumn="0" w:noHBand="0" w:noVBand="1"/>
      </w:tblPr>
      <w:tblGrid>
        <w:gridCol w:w="1942"/>
        <w:gridCol w:w="921"/>
        <w:gridCol w:w="736"/>
        <w:gridCol w:w="1211"/>
        <w:gridCol w:w="1417"/>
        <w:gridCol w:w="3336"/>
      </w:tblGrid>
      <w:tr w:rsidR="00977FF0" w:rsidRPr="00B76D4E" w14:paraId="763F1F80" w14:textId="77777777" w:rsidTr="00EC2FE8">
        <w:trPr>
          <w:trHeight w:val="744"/>
        </w:trPr>
        <w:tc>
          <w:tcPr>
            <w:tcW w:w="1942" w:type="dxa"/>
            <w:tcBorders>
              <w:top w:val="single" w:sz="8" w:space="0" w:color="auto"/>
              <w:left w:val="single" w:sz="8" w:space="0" w:color="auto"/>
              <w:bottom w:val="single" w:sz="8" w:space="0" w:color="auto"/>
              <w:right w:val="single" w:sz="8" w:space="0" w:color="auto"/>
            </w:tcBorders>
            <w:shd w:val="clear" w:color="auto" w:fill="D0CECE"/>
            <w:noWrap/>
            <w:tcMar>
              <w:top w:w="15" w:type="dxa"/>
              <w:left w:w="15" w:type="dxa"/>
              <w:bottom w:w="0" w:type="dxa"/>
              <w:right w:w="15" w:type="dxa"/>
            </w:tcMar>
            <w:vAlign w:val="center"/>
            <w:hideMark/>
          </w:tcPr>
          <w:p w14:paraId="2BFADBD0" w14:textId="77777777" w:rsidR="00EC2FE8" w:rsidRPr="00B76D4E" w:rsidRDefault="00EC2FE8" w:rsidP="00EC2FE8">
            <w:pPr>
              <w:rPr>
                <w:rFonts w:ascii="Calibri" w:hAnsi="Calibri" w:cs="Calibri"/>
                <w:color w:val="000000"/>
              </w:rPr>
            </w:pPr>
            <w:r w:rsidRPr="00B76D4E">
              <w:rPr>
                <w:rFonts w:ascii="Calibri" w:hAnsi="Calibri" w:cs="Calibri"/>
                <w:color w:val="000000"/>
              </w:rPr>
              <w:t> </w:t>
            </w:r>
          </w:p>
        </w:tc>
        <w:tc>
          <w:tcPr>
            <w:tcW w:w="92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1CF8677"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Sazba v Kč bez DPH/ Den</w:t>
            </w:r>
          </w:p>
        </w:tc>
        <w:tc>
          <w:tcPr>
            <w:tcW w:w="7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21665D26"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Počet školících dní </w:t>
            </w:r>
          </w:p>
        </w:tc>
        <w:tc>
          <w:tcPr>
            <w:tcW w:w="121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6F102D14"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 Kč bez DPH</w:t>
            </w:r>
          </w:p>
        </w:tc>
        <w:tc>
          <w:tcPr>
            <w:tcW w:w="1417"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A9E53E5"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 DPH v Kč</w:t>
            </w:r>
          </w:p>
        </w:tc>
        <w:tc>
          <w:tcPr>
            <w:tcW w:w="33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07056D4F"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vč. DPH v Kč za vzdělávací kurz</w:t>
            </w:r>
          </w:p>
        </w:tc>
      </w:tr>
      <w:tr w:rsidR="00EC2FE8" w:rsidRPr="00B76D4E" w14:paraId="4582D403" w14:textId="77777777" w:rsidTr="00EC2FE8">
        <w:trPr>
          <w:trHeight w:val="572"/>
        </w:trPr>
        <w:tc>
          <w:tcPr>
            <w:tcW w:w="194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6D5B" w14:textId="455793D0" w:rsidR="00EC2FE8" w:rsidRPr="00B76D4E" w:rsidRDefault="00082670" w:rsidP="00EC2FE8">
            <w:pPr>
              <w:rPr>
                <w:rFonts w:ascii="Calibri" w:hAnsi="Calibri" w:cs="Calibri"/>
                <w:color w:val="000000"/>
              </w:rPr>
            </w:pPr>
            <w:r w:rsidRPr="00B76D4E">
              <w:rPr>
                <w:rFonts w:ascii="Calibri" w:hAnsi="Calibri" w:cs="Calibri"/>
                <w:color w:val="000000"/>
              </w:rPr>
              <w:t>Naplnění standardů kybernetické bezpečnosti</w:t>
            </w:r>
          </w:p>
        </w:tc>
        <w:tc>
          <w:tcPr>
            <w:tcW w:w="92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781FA3"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2997D" w14:textId="74BE2562" w:rsidR="00EC2FE8" w:rsidRPr="00B76D4E" w:rsidRDefault="00FE594C" w:rsidP="00EC2FE8">
            <w:pPr>
              <w:jc w:val="center"/>
              <w:rPr>
                <w:rFonts w:ascii="Calibri" w:hAnsi="Calibri" w:cs="Calibri"/>
                <w:color w:val="000000"/>
              </w:rPr>
            </w:pPr>
            <w:r>
              <w:rPr>
                <w:rFonts w:ascii="Calibri" w:hAnsi="Calibri" w:cs="Calibri"/>
                <w:color w:val="000000"/>
              </w:rPr>
              <w:t>6</w:t>
            </w:r>
          </w:p>
        </w:tc>
        <w:tc>
          <w:tcPr>
            <w:tcW w:w="12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A7321D"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A7D5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333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21E767B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r>
    </w:tbl>
    <w:p w14:paraId="6FAB27DB" w14:textId="77777777" w:rsidR="00E209B5" w:rsidRDefault="00E209B5" w:rsidP="00514538">
      <w:pPr>
        <w:pStyle w:val="plohy"/>
        <w:spacing w:after="200" w:line="276" w:lineRule="auto"/>
        <w:jc w:val="both"/>
        <w:rPr>
          <w:rStyle w:val="Heading1Text"/>
          <w:rFonts w:asciiTheme="minorHAnsi" w:hAnsiTheme="minorHAnsi" w:cstheme="minorHAnsi"/>
          <w:sz w:val="22"/>
          <w:szCs w:val="22"/>
        </w:rPr>
      </w:pPr>
    </w:p>
    <w:p w14:paraId="1424FCEA" w14:textId="77777777" w:rsidR="00E209B5" w:rsidRPr="00514538" w:rsidRDefault="00E209B5" w:rsidP="00514538">
      <w:pPr>
        <w:pStyle w:val="plohy"/>
        <w:spacing w:after="200" w:line="276" w:lineRule="auto"/>
        <w:jc w:val="both"/>
        <w:rPr>
          <w:rStyle w:val="Heading1Text"/>
          <w:rFonts w:asciiTheme="minorHAnsi" w:hAnsiTheme="minorHAnsi" w:cstheme="minorHAnsi"/>
          <w:sz w:val="22"/>
          <w:szCs w:val="22"/>
        </w:rPr>
      </w:pPr>
    </w:p>
    <w:sectPr w:rsidR="00E209B5" w:rsidRPr="00514538" w:rsidSect="00E748FE">
      <w:headerReference w:type="default" r:id="rId9"/>
      <w:footerReference w:type="default" r:id="rId10"/>
      <w:headerReference w:type="first" r:id="rId11"/>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98D92" w14:textId="77777777" w:rsidR="00977FF0" w:rsidRDefault="00977FF0" w:rsidP="009905FF">
      <w:r>
        <w:separator/>
      </w:r>
    </w:p>
  </w:endnote>
  <w:endnote w:type="continuationSeparator" w:id="0">
    <w:p w14:paraId="62FC6699" w14:textId="77777777" w:rsidR="00977FF0" w:rsidRDefault="00977FF0" w:rsidP="009905FF">
      <w:r>
        <w:continuationSeparator/>
      </w:r>
    </w:p>
  </w:endnote>
  <w:endnote w:type="continuationNotice" w:id="1">
    <w:p w14:paraId="2CD07413" w14:textId="77777777" w:rsidR="00977FF0" w:rsidRDefault="0097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D116" w14:textId="77777777" w:rsidR="00977FF0" w:rsidRDefault="00977F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222A4" w14:textId="77777777" w:rsidR="00977FF0" w:rsidRDefault="00977FF0" w:rsidP="009905FF">
      <w:r>
        <w:separator/>
      </w:r>
    </w:p>
  </w:footnote>
  <w:footnote w:type="continuationSeparator" w:id="0">
    <w:p w14:paraId="1BCB8A34" w14:textId="77777777" w:rsidR="00977FF0" w:rsidRDefault="00977FF0" w:rsidP="009905FF">
      <w:r>
        <w:continuationSeparator/>
      </w:r>
    </w:p>
  </w:footnote>
  <w:footnote w:type="continuationNotice" w:id="1">
    <w:p w14:paraId="037DCD9E" w14:textId="77777777" w:rsidR="00977FF0" w:rsidRDefault="00977FF0"/>
  </w:footnote>
  <w:footnote w:id="2">
    <w:p w14:paraId="682F662F" w14:textId="3834C6BF" w:rsidR="000E728F" w:rsidRPr="00B27AB3" w:rsidRDefault="000E728F">
      <w:pPr>
        <w:pStyle w:val="Textpoznpodarou"/>
        <w:rPr>
          <w:rFonts w:asciiTheme="minorHAnsi" w:hAnsiTheme="minorHAnsi" w:cstheme="minorHAnsi"/>
          <w:sz w:val="18"/>
          <w:szCs w:val="18"/>
        </w:rPr>
      </w:pPr>
      <w:r>
        <w:rPr>
          <w:rStyle w:val="Znakapoznpodarou"/>
        </w:rPr>
        <w:footnoteRef/>
      </w:r>
      <w:r>
        <w:t xml:space="preserve"> </w:t>
      </w:r>
      <w:r w:rsidRPr="00B27AB3">
        <w:rPr>
          <w:rFonts w:asciiTheme="minorHAnsi" w:hAnsiTheme="minorHAnsi" w:cstheme="minorHAnsi"/>
          <w:sz w:val="18"/>
          <w:szCs w:val="18"/>
        </w:rPr>
        <w:t xml:space="preserve">V případě, že dodavatel není plátcem DPH, tuto skutečnost uvede v návrhu smlouvy místo odst. </w:t>
      </w:r>
      <w:r w:rsidR="00B27AB3">
        <w:rPr>
          <w:rFonts w:asciiTheme="minorHAnsi" w:hAnsiTheme="minorHAnsi" w:cstheme="minorHAnsi"/>
          <w:sz w:val="18"/>
          <w:szCs w:val="18"/>
        </w:rPr>
        <w:t>2</w:t>
      </w:r>
      <w:r w:rsidRPr="00B27AB3">
        <w:rPr>
          <w:rFonts w:asciiTheme="minorHAnsi" w:hAnsiTheme="minorHAnsi" w:cstheme="minorHAnsi"/>
          <w:sz w:val="18"/>
          <w:szCs w:val="18"/>
        </w:rPr>
        <w:t xml:space="preserve"> v tomto znění: </w:t>
      </w:r>
    </w:p>
    <w:p w14:paraId="7D70196C" w14:textId="77777777" w:rsidR="000E728F" w:rsidRDefault="000E728F">
      <w:pPr>
        <w:pStyle w:val="Textpoznpodarou"/>
      </w:pPr>
      <w:r w:rsidRPr="00B27AB3">
        <w:rPr>
          <w:rFonts w:asciiTheme="minorHAnsi" w:hAnsiTheme="minorHAnsi" w:cstheme="minorHAnsi"/>
          <w:sz w:val="18"/>
          <w:szCs w:val="18"/>
        </w:rPr>
        <w:t>„</w:t>
      </w:r>
      <w:r w:rsidRPr="00B27AB3">
        <w:rPr>
          <w:rFonts w:asciiTheme="minorHAnsi" w:hAnsiTheme="minorHAnsi" w:cstheme="minorHAnsi"/>
          <w:i/>
          <w:sz w:val="18"/>
          <w:szCs w:val="18"/>
        </w:rPr>
        <w:t>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2">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9">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3673CE"/>
    <w:multiLevelType w:val="hybridMultilevel"/>
    <w:tmpl w:val="680E3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6">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29">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7"/>
  </w:num>
  <w:num w:numId="3">
    <w:abstractNumId w:val="28"/>
  </w:num>
  <w:num w:numId="4">
    <w:abstractNumId w:val="17"/>
  </w:num>
  <w:num w:numId="5">
    <w:abstractNumId w:val="11"/>
  </w:num>
  <w:num w:numId="6">
    <w:abstractNumId w:val="32"/>
    <w:lvlOverride w:ilvl="0">
      <w:startOverride w:val="17"/>
    </w:lvlOverride>
  </w:num>
  <w:num w:numId="7">
    <w:abstractNumId w:val="20"/>
  </w:num>
  <w:num w:numId="8">
    <w:abstractNumId w:val="6"/>
  </w:num>
  <w:num w:numId="9">
    <w:abstractNumId w:val="8"/>
  </w:num>
  <w:num w:numId="10">
    <w:abstractNumId w:val="1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13"/>
  </w:num>
  <w:num w:numId="17">
    <w:abstractNumId w:val="19"/>
  </w:num>
  <w:num w:numId="18">
    <w:abstractNumId w:val="24"/>
  </w:num>
  <w:num w:numId="19">
    <w:abstractNumId w:val="26"/>
  </w:num>
  <w:num w:numId="20">
    <w:abstractNumId w:val="0"/>
  </w:num>
  <w:num w:numId="21">
    <w:abstractNumId w:val="30"/>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1"/>
  </w:num>
  <w:num w:numId="29">
    <w:abstractNumId w:val="25"/>
  </w:num>
  <w:num w:numId="30">
    <w:abstractNumId w:val="16"/>
  </w:num>
  <w:num w:numId="31">
    <w:abstractNumId w:val="10"/>
  </w:num>
  <w:num w:numId="32">
    <w:abstractNumId w:val="29"/>
  </w:num>
  <w:num w:numId="33">
    <w:abstractNumId w:val="21"/>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0201F"/>
    <w:rsid w:val="000115F2"/>
    <w:rsid w:val="00014A2D"/>
    <w:rsid w:val="000225A0"/>
    <w:rsid w:val="0002419A"/>
    <w:rsid w:val="00027D6F"/>
    <w:rsid w:val="00032065"/>
    <w:rsid w:val="00036AD0"/>
    <w:rsid w:val="000375C8"/>
    <w:rsid w:val="00041857"/>
    <w:rsid w:val="000625A4"/>
    <w:rsid w:val="00063DF7"/>
    <w:rsid w:val="000663E3"/>
    <w:rsid w:val="00067289"/>
    <w:rsid w:val="00070875"/>
    <w:rsid w:val="00081CF1"/>
    <w:rsid w:val="00082670"/>
    <w:rsid w:val="00082A08"/>
    <w:rsid w:val="0008417D"/>
    <w:rsid w:val="00085A79"/>
    <w:rsid w:val="00095D9D"/>
    <w:rsid w:val="000A05C6"/>
    <w:rsid w:val="000A19DF"/>
    <w:rsid w:val="000C1E56"/>
    <w:rsid w:val="000D3A84"/>
    <w:rsid w:val="000D5F4D"/>
    <w:rsid w:val="000D70A3"/>
    <w:rsid w:val="000E423D"/>
    <w:rsid w:val="000E728F"/>
    <w:rsid w:val="000F17B0"/>
    <w:rsid w:val="000F4183"/>
    <w:rsid w:val="001009E6"/>
    <w:rsid w:val="001045AD"/>
    <w:rsid w:val="001113A0"/>
    <w:rsid w:val="00112D13"/>
    <w:rsid w:val="001130B5"/>
    <w:rsid w:val="00113945"/>
    <w:rsid w:val="00120934"/>
    <w:rsid w:val="00122027"/>
    <w:rsid w:val="001247BE"/>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E066C"/>
    <w:rsid w:val="001E44E2"/>
    <w:rsid w:val="001F2526"/>
    <w:rsid w:val="00201B09"/>
    <w:rsid w:val="002023F5"/>
    <w:rsid w:val="00217408"/>
    <w:rsid w:val="0022159C"/>
    <w:rsid w:val="002262F8"/>
    <w:rsid w:val="0025575F"/>
    <w:rsid w:val="00264DC2"/>
    <w:rsid w:val="00286921"/>
    <w:rsid w:val="00292391"/>
    <w:rsid w:val="002A31CA"/>
    <w:rsid w:val="002A4197"/>
    <w:rsid w:val="002B0461"/>
    <w:rsid w:val="002C469C"/>
    <w:rsid w:val="002D5686"/>
    <w:rsid w:val="002E0B9F"/>
    <w:rsid w:val="002F6C52"/>
    <w:rsid w:val="002F6E75"/>
    <w:rsid w:val="00302766"/>
    <w:rsid w:val="00313E46"/>
    <w:rsid w:val="00320DAE"/>
    <w:rsid w:val="00321A51"/>
    <w:rsid w:val="003257F3"/>
    <w:rsid w:val="003265E2"/>
    <w:rsid w:val="00337A39"/>
    <w:rsid w:val="00340740"/>
    <w:rsid w:val="003414DA"/>
    <w:rsid w:val="00370D44"/>
    <w:rsid w:val="00372768"/>
    <w:rsid w:val="003734C1"/>
    <w:rsid w:val="003814EC"/>
    <w:rsid w:val="00382A98"/>
    <w:rsid w:val="00391D67"/>
    <w:rsid w:val="00393FD1"/>
    <w:rsid w:val="003A746B"/>
    <w:rsid w:val="003B72D0"/>
    <w:rsid w:val="003C07C8"/>
    <w:rsid w:val="003D0BA2"/>
    <w:rsid w:val="003D0DC3"/>
    <w:rsid w:val="003D2C98"/>
    <w:rsid w:val="003E1408"/>
    <w:rsid w:val="003F0D53"/>
    <w:rsid w:val="003F1656"/>
    <w:rsid w:val="004000E7"/>
    <w:rsid w:val="00404447"/>
    <w:rsid w:val="00405567"/>
    <w:rsid w:val="00413701"/>
    <w:rsid w:val="0042257F"/>
    <w:rsid w:val="00424D8B"/>
    <w:rsid w:val="0042647E"/>
    <w:rsid w:val="00435FFF"/>
    <w:rsid w:val="00450A40"/>
    <w:rsid w:val="004545A2"/>
    <w:rsid w:val="004648F3"/>
    <w:rsid w:val="00467831"/>
    <w:rsid w:val="004679DA"/>
    <w:rsid w:val="00474313"/>
    <w:rsid w:val="00494471"/>
    <w:rsid w:val="004A2BA6"/>
    <w:rsid w:val="004C6CB7"/>
    <w:rsid w:val="004C7CA7"/>
    <w:rsid w:val="004D2419"/>
    <w:rsid w:val="004D43A2"/>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2B06"/>
    <w:rsid w:val="005D29CC"/>
    <w:rsid w:val="005D6BEE"/>
    <w:rsid w:val="005D741D"/>
    <w:rsid w:val="005E5E61"/>
    <w:rsid w:val="005F094B"/>
    <w:rsid w:val="005F24D6"/>
    <w:rsid w:val="005F42DD"/>
    <w:rsid w:val="0062028E"/>
    <w:rsid w:val="00620E1A"/>
    <w:rsid w:val="006254F0"/>
    <w:rsid w:val="00635EE0"/>
    <w:rsid w:val="00636332"/>
    <w:rsid w:val="00647462"/>
    <w:rsid w:val="00676399"/>
    <w:rsid w:val="00691798"/>
    <w:rsid w:val="006934AE"/>
    <w:rsid w:val="006941E1"/>
    <w:rsid w:val="006A3C46"/>
    <w:rsid w:val="006A3CE3"/>
    <w:rsid w:val="006B3187"/>
    <w:rsid w:val="006B638E"/>
    <w:rsid w:val="006B75E2"/>
    <w:rsid w:val="006B793B"/>
    <w:rsid w:val="006C1F2A"/>
    <w:rsid w:val="006C2105"/>
    <w:rsid w:val="006C253F"/>
    <w:rsid w:val="006C4E02"/>
    <w:rsid w:val="006D6B2B"/>
    <w:rsid w:val="006D7B5F"/>
    <w:rsid w:val="006E6A15"/>
    <w:rsid w:val="006F589B"/>
    <w:rsid w:val="006F6C22"/>
    <w:rsid w:val="00701E35"/>
    <w:rsid w:val="00703920"/>
    <w:rsid w:val="007039FF"/>
    <w:rsid w:val="00704D8A"/>
    <w:rsid w:val="00706EEF"/>
    <w:rsid w:val="007103A8"/>
    <w:rsid w:val="00710E0C"/>
    <w:rsid w:val="00717AA2"/>
    <w:rsid w:val="007325E5"/>
    <w:rsid w:val="00741D9F"/>
    <w:rsid w:val="0074593C"/>
    <w:rsid w:val="00745CA0"/>
    <w:rsid w:val="0076168E"/>
    <w:rsid w:val="00766230"/>
    <w:rsid w:val="00770512"/>
    <w:rsid w:val="007867DA"/>
    <w:rsid w:val="00787AD1"/>
    <w:rsid w:val="00795109"/>
    <w:rsid w:val="007A2521"/>
    <w:rsid w:val="007A5330"/>
    <w:rsid w:val="007A7B0C"/>
    <w:rsid w:val="007B012A"/>
    <w:rsid w:val="007B07DC"/>
    <w:rsid w:val="007C4D5E"/>
    <w:rsid w:val="007E0DEF"/>
    <w:rsid w:val="007E5B9A"/>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C63CA"/>
    <w:rsid w:val="008C6416"/>
    <w:rsid w:val="008F3D20"/>
    <w:rsid w:val="008F6883"/>
    <w:rsid w:val="008F7D48"/>
    <w:rsid w:val="00912EEC"/>
    <w:rsid w:val="00913311"/>
    <w:rsid w:val="00915ACE"/>
    <w:rsid w:val="00921217"/>
    <w:rsid w:val="0092153D"/>
    <w:rsid w:val="00922014"/>
    <w:rsid w:val="0092412D"/>
    <w:rsid w:val="00932E4D"/>
    <w:rsid w:val="00943D7F"/>
    <w:rsid w:val="00945C2C"/>
    <w:rsid w:val="009469B4"/>
    <w:rsid w:val="00950710"/>
    <w:rsid w:val="00956BEF"/>
    <w:rsid w:val="00977C6D"/>
    <w:rsid w:val="00977FF0"/>
    <w:rsid w:val="00981ED8"/>
    <w:rsid w:val="009854B4"/>
    <w:rsid w:val="009905FF"/>
    <w:rsid w:val="0099295D"/>
    <w:rsid w:val="0099345E"/>
    <w:rsid w:val="0099401B"/>
    <w:rsid w:val="009A085E"/>
    <w:rsid w:val="009B111D"/>
    <w:rsid w:val="009C162D"/>
    <w:rsid w:val="009C6D17"/>
    <w:rsid w:val="009D2C8B"/>
    <w:rsid w:val="009E32C7"/>
    <w:rsid w:val="009E6E9E"/>
    <w:rsid w:val="009E791E"/>
    <w:rsid w:val="00A00696"/>
    <w:rsid w:val="00A03840"/>
    <w:rsid w:val="00A07E69"/>
    <w:rsid w:val="00A141BC"/>
    <w:rsid w:val="00A166EE"/>
    <w:rsid w:val="00A31FCC"/>
    <w:rsid w:val="00A37703"/>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D633D"/>
    <w:rsid w:val="00AE0507"/>
    <w:rsid w:val="00AF368C"/>
    <w:rsid w:val="00AF6880"/>
    <w:rsid w:val="00B24E7F"/>
    <w:rsid w:val="00B27AB3"/>
    <w:rsid w:val="00B320CF"/>
    <w:rsid w:val="00B3248A"/>
    <w:rsid w:val="00B440B7"/>
    <w:rsid w:val="00B4614D"/>
    <w:rsid w:val="00B53239"/>
    <w:rsid w:val="00B54DD9"/>
    <w:rsid w:val="00B67DA3"/>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4AF9"/>
    <w:rsid w:val="00BD4F1A"/>
    <w:rsid w:val="00BE1DA9"/>
    <w:rsid w:val="00BE38B5"/>
    <w:rsid w:val="00C014B3"/>
    <w:rsid w:val="00C0400C"/>
    <w:rsid w:val="00C13B70"/>
    <w:rsid w:val="00C2203B"/>
    <w:rsid w:val="00C26C20"/>
    <w:rsid w:val="00C3227D"/>
    <w:rsid w:val="00C32B98"/>
    <w:rsid w:val="00C33F79"/>
    <w:rsid w:val="00C346A1"/>
    <w:rsid w:val="00C35CB4"/>
    <w:rsid w:val="00C45B5D"/>
    <w:rsid w:val="00C676D4"/>
    <w:rsid w:val="00C7322B"/>
    <w:rsid w:val="00C74DD1"/>
    <w:rsid w:val="00C84D3C"/>
    <w:rsid w:val="00C85E01"/>
    <w:rsid w:val="00C90A0B"/>
    <w:rsid w:val="00CA2F7F"/>
    <w:rsid w:val="00CB682F"/>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30A88"/>
    <w:rsid w:val="00E3490C"/>
    <w:rsid w:val="00E54C31"/>
    <w:rsid w:val="00E7043B"/>
    <w:rsid w:val="00E72797"/>
    <w:rsid w:val="00E748FE"/>
    <w:rsid w:val="00E76828"/>
    <w:rsid w:val="00E841A3"/>
    <w:rsid w:val="00E95529"/>
    <w:rsid w:val="00E966F9"/>
    <w:rsid w:val="00EA4809"/>
    <w:rsid w:val="00EB562A"/>
    <w:rsid w:val="00EC2FE8"/>
    <w:rsid w:val="00EC656E"/>
    <w:rsid w:val="00ED0254"/>
    <w:rsid w:val="00ED042A"/>
    <w:rsid w:val="00ED3C2C"/>
    <w:rsid w:val="00EE4EE1"/>
    <w:rsid w:val="00EE7001"/>
    <w:rsid w:val="00F07025"/>
    <w:rsid w:val="00F1050C"/>
    <w:rsid w:val="00F21411"/>
    <w:rsid w:val="00F2603E"/>
    <w:rsid w:val="00F272E5"/>
    <w:rsid w:val="00F4265A"/>
    <w:rsid w:val="00F52021"/>
    <w:rsid w:val="00F531F5"/>
    <w:rsid w:val="00F60C26"/>
    <w:rsid w:val="00F744FC"/>
    <w:rsid w:val="00F84614"/>
    <w:rsid w:val="00F86637"/>
    <w:rsid w:val="00F8691A"/>
    <w:rsid w:val="00F914F0"/>
    <w:rsid w:val="00F93E93"/>
    <w:rsid w:val="00FA1721"/>
    <w:rsid w:val="00FB01A1"/>
    <w:rsid w:val="00FB5BBD"/>
    <w:rsid w:val="00FE4574"/>
    <w:rsid w:val="00FE594C"/>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F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00F1-37C1-4A52-BB1B-D1F5B4D7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2015</Words>
  <Characters>11891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13879</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Jitka Odehnalová</cp:lastModifiedBy>
  <cp:revision>7</cp:revision>
  <dcterms:created xsi:type="dcterms:W3CDTF">2017-07-03T14:50:00Z</dcterms:created>
  <dcterms:modified xsi:type="dcterms:W3CDTF">2017-12-06T08:41:00Z</dcterms:modified>
</cp:coreProperties>
</file>