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Romanem Kotilínkem,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750A8549"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14:paraId="4C47320D" w14:textId="77777777"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pro část A</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367FC4C8"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A4331C" w:rsidRPr="00514538">
        <w:rPr>
          <w:rFonts w:cstheme="minorHAnsi"/>
        </w:rPr>
        <w:t>Z</w:t>
      </w:r>
      <w:r w:rsidR="00E76828" w:rsidRPr="00514538">
        <w:rPr>
          <w:rFonts w:cstheme="minorHAnsi"/>
        </w:rPr>
        <w:t>adávání veřejných zakázek, proces vedení zadávacího řízení</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1F6112E6" w14:textId="4A745B81"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sidR="00C71E97">
        <w:rPr>
          <w:rFonts w:cstheme="minorHAnsi"/>
        </w:rPr>
        <w:t xml:space="preserve"> </w:t>
      </w:r>
      <w:r w:rsidR="00C71E97">
        <w:rPr>
          <w:rFonts w:ascii="Calibri" w:hAnsi="Calibri" w:cs="Calibri"/>
        </w:rPr>
        <w:t>(zasedací místnost)</w:t>
      </w:r>
      <w:r w:rsidR="00C71E97" w:rsidRPr="00514538">
        <w:rPr>
          <w:rFonts w:cstheme="minorHAnsi"/>
        </w:rPr>
        <w:t>.</w:t>
      </w:r>
    </w:p>
    <w:p w14:paraId="19516FF6" w14:textId="77777777" w:rsidR="00AF54F6" w:rsidRPr="00761365" w:rsidRDefault="00AF54F6" w:rsidP="00AF54F6">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572AD88A"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7C023777" w14:textId="77777777" w:rsidR="009C6D17" w:rsidRPr="00514538" w:rsidRDefault="009C6D17" w:rsidP="00514538">
      <w:pPr>
        <w:pStyle w:val="Odstavecseseznamem"/>
        <w:numPr>
          <w:ilvl w:val="0"/>
          <w:numId w:val="14"/>
        </w:numPr>
        <w:ind w:left="426" w:hanging="426"/>
        <w:contextualSpacing w:val="0"/>
        <w:jc w:val="both"/>
        <w:rPr>
          <w:rFonts w:cstheme="minorHAnsi"/>
        </w:rPr>
      </w:pPr>
      <w:r w:rsidRPr="00514538">
        <w:rPr>
          <w:rFonts w:cstheme="minorHAnsi"/>
        </w:rPr>
        <w:t>Obsahem kurzu „</w:t>
      </w:r>
      <w:r w:rsidR="00A4331C" w:rsidRPr="00514538">
        <w:rPr>
          <w:rFonts w:cstheme="minorHAnsi"/>
        </w:rPr>
        <w:t>Z</w:t>
      </w:r>
      <w:r w:rsidRPr="00514538">
        <w:rPr>
          <w:rFonts w:cstheme="minorHAnsi"/>
        </w:rPr>
        <w:t>adávání veřejných zakázek, proces vedení zadávacího řízení“</w:t>
      </w:r>
      <w:r w:rsidR="000225A0" w:rsidRPr="00514538">
        <w:rPr>
          <w:rFonts w:cstheme="minorHAnsi"/>
        </w:rPr>
        <w:t xml:space="preserve"> budou následující oblasti:</w:t>
      </w:r>
    </w:p>
    <w:p w14:paraId="1935D037" w14:textId="77777777" w:rsidR="002E7189" w:rsidRPr="002E7189" w:rsidRDefault="002E7189" w:rsidP="000C742C">
      <w:pPr>
        <w:pStyle w:val="Odstavecseseznamem"/>
        <w:numPr>
          <w:ilvl w:val="0"/>
          <w:numId w:val="36"/>
        </w:numPr>
        <w:jc w:val="both"/>
        <w:rPr>
          <w:rFonts w:cstheme="minorHAnsi"/>
        </w:rPr>
      </w:pPr>
      <w:r w:rsidRPr="002E7189">
        <w:rPr>
          <w:rFonts w:cstheme="minorHAnsi"/>
        </w:rPr>
        <w:t>shrnutí dosavadních zkušeností s aplikací zákona;</w:t>
      </w:r>
    </w:p>
    <w:p w14:paraId="408196F6"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postup zadavatele při vymezení předmětu veřejné zakázky v zadávací dokumentaci z hlediska dosažení sledovaných cílů a dodržení zákazu dělení veřejné zakázky; možnosti zadání částí veřejné zakázky;</w:t>
      </w:r>
    </w:p>
    <w:p w14:paraId="4689320F" w14:textId="5492893E" w:rsidR="002E7189" w:rsidRPr="002E7189" w:rsidRDefault="002E7189" w:rsidP="000C742C">
      <w:pPr>
        <w:pStyle w:val="Odstavecseseznamem"/>
        <w:numPr>
          <w:ilvl w:val="0"/>
          <w:numId w:val="36"/>
        </w:numPr>
        <w:jc w:val="both"/>
        <w:rPr>
          <w:rFonts w:cstheme="minorHAnsi"/>
        </w:rPr>
      </w:pPr>
      <w:r w:rsidRPr="002E7189">
        <w:rPr>
          <w:rFonts w:cstheme="minorHAnsi"/>
        </w:rPr>
        <w:t>stanovení kritérií hodnocení nabídek, použití kritéria ekonomická výhodnost nabíd</w:t>
      </w:r>
      <w:r w:rsidR="006C128F">
        <w:rPr>
          <w:rFonts w:cstheme="minorHAnsi"/>
        </w:rPr>
        <w:t>e</w:t>
      </w:r>
      <w:r w:rsidRPr="002E7189">
        <w:rPr>
          <w:rFonts w:cstheme="minorHAnsi"/>
        </w:rPr>
        <w:t>k, stanovení dílčích kritérií zejména s ohledem na předmět veřejné zakázky;</w:t>
      </w:r>
    </w:p>
    <w:p w14:paraId="1852495C"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požadavky na kvalifikaci dodavatelů v souvislosti s požadavky zadavatele z hlediska obdržení nabídek od spolehlivých a kvalitních dodavatelů;</w:t>
      </w:r>
    </w:p>
    <w:p w14:paraId="27D51515" w14:textId="77777777" w:rsidR="002E7189" w:rsidRPr="002E7189" w:rsidRDefault="002E7189" w:rsidP="000C742C">
      <w:pPr>
        <w:pStyle w:val="Odstavecseseznamem"/>
        <w:numPr>
          <w:ilvl w:val="0"/>
          <w:numId w:val="36"/>
        </w:numPr>
        <w:jc w:val="both"/>
        <w:rPr>
          <w:rFonts w:cstheme="minorHAnsi"/>
        </w:rPr>
      </w:pPr>
      <w:r w:rsidRPr="002E7189">
        <w:rPr>
          <w:rFonts w:cstheme="minorHAnsi"/>
        </w:rPr>
        <w:t>volba vhodného zadávacího řízení, možnost uplatnění výjimek z působnosti zákona podle § 29, popř. § 30 ZZVZ a podmínky použití jednacího řízení bez uveřejnění;</w:t>
      </w:r>
    </w:p>
    <w:p w14:paraId="3496851F" w14:textId="77777777" w:rsidR="002E7189" w:rsidRPr="002E7189" w:rsidRDefault="002E7189" w:rsidP="000C742C">
      <w:pPr>
        <w:pStyle w:val="Odstavecseseznamem"/>
        <w:numPr>
          <w:ilvl w:val="0"/>
          <w:numId w:val="36"/>
        </w:numPr>
        <w:jc w:val="both"/>
        <w:rPr>
          <w:rFonts w:cstheme="minorHAnsi"/>
        </w:rPr>
      </w:pPr>
      <w:r w:rsidRPr="002E7189">
        <w:rPr>
          <w:rFonts w:cstheme="minorHAnsi"/>
        </w:rPr>
        <w:t>stanovení ostatních zadávacích podmínek z hlediska předmětu veřejné zakázky;</w:t>
      </w:r>
    </w:p>
    <w:p w14:paraId="0D7DBC79"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použití rámcových smluv, zadávání veřejných zakázek za účelem uzavření rámcové smlouvy, podmínky a možnosti použití opčního práva;</w:t>
      </w:r>
    </w:p>
    <w:p w14:paraId="2BB42901"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požadavky zadavatele na zpracování nabídky, společná nabídka, poddodavatelé;</w:t>
      </w:r>
    </w:p>
    <w:p w14:paraId="3995C3EF" w14:textId="77777777" w:rsidR="002E7189" w:rsidRPr="002E7189" w:rsidRDefault="002E7189" w:rsidP="000C742C">
      <w:pPr>
        <w:pStyle w:val="Odstavecseseznamem"/>
        <w:numPr>
          <w:ilvl w:val="0"/>
          <w:numId w:val="36"/>
        </w:numPr>
        <w:jc w:val="both"/>
        <w:rPr>
          <w:rFonts w:cstheme="minorHAnsi"/>
        </w:rPr>
      </w:pPr>
      <w:r w:rsidRPr="002E7189">
        <w:rPr>
          <w:rFonts w:cstheme="minorHAnsi"/>
        </w:rPr>
        <w:t>způsob jednání zadavatele s dodavateli v průběhu zadávacích řízení, práva a povinnosti zájemců a uchazečů</w:t>
      </w:r>
    </w:p>
    <w:p w14:paraId="418A86FC" w14:textId="77777777" w:rsidR="002E7189" w:rsidRPr="002E7189" w:rsidRDefault="002E7189" w:rsidP="000C742C">
      <w:pPr>
        <w:pStyle w:val="Odstavecseseznamem"/>
        <w:numPr>
          <w:ilvl w:val="0"/>
          <w:numId w:val="36"/>
        </w:numPr>
        <w:jc w:val="both"/>
        <w:rPr>
          <w:rFonts w:cstheme="minorHAnsi"/>
        </w:rPr>
      </w:pPr>
      <w:r w:rsidRPr="002E7189">
        <w:rPr>
          <w:rFonts w:cstheme="minorHAnsi"/>
        </w:rPr>
        <w:t>zadávání veřejných zakázek malého rozsahu;</w:t>
      </w:r>
    </w:p>
    <w:p w14:paraId="7A693F3F" w14:textId="77777777" w:rsidR="002E7189" w:rsidRPr="002E7189" w:rsidRDefault="002E7189" w:rsidP="000C742C">
      <w:pPr>
        <w:pStyle w:val="Odstavecseseznamem"/>
        <w:numPr>
          <w:ilvl w:val="0"/>
          <w:numId w:val="36"/>
        </w:numPr>
        <w:jc w:val="both"/>
        <w:rPr>
          <w:rFonts w:cstheme="minorHAnsi"/>
        </w:rPr>
      </w:pPr>
      <w:r w:rsidRPr="002E7189">
        <w:rPr>
          <w:rFonts w:cstheme="minorHAnsi"/>
        </w:rPr>
        <w:t>problematická ustanovení zákona a jejich výklad prostřednictvím rozhodovací praxe ÚOHS;</w:t>
      </w:r>
    </w:p>
    <w:p w14:paraId="32AC3B97" w14:textId="77777777" w:rsidR="002E7189" w:rsidRDefault="002E7189" w:rsidP="000C742C">
      <w:pPr>
        <w:pStyle w:val="Odstavecseseznamem"/>
        <w:numPr>
          <w:ilvl w:val="0"/>
          <w:numId w:val="36"/>
        </w:numPr>
        <w:jc w:val="both"/>
        <w:rPr>
          <w:rFonts w:cstheme="minorHAnsi"/>
        </w:rPr>
      </w:pPr>
      <w:r w:rsidRPr="002E7189">
        <w:rPr>
          <w:rFonts w:cstheme="minorHAnsi"/>
        </w:rPr>
        <w:t>diskuse, odpovědi na dotazy účastníků.</w:t>
      </w:r>
    </w:p>
    <w:p w14:paraId="1476D252" w14:textId="77777777" w:rsidR="002E7189" w:rsidRDefault="002E7189" w:rsidP="000C742C">
      <w:pPr>
        <w:pStyle w:val="Odstavecseseznamem"/>
        <w:jc w:val="both"/>
        <w:rPr>
          <w:rFonts w:cstheme="minorHAnsi"/>
        </w:rPr>
      </w:pPr>
    </w:p>
    <w:p w14:paraId="790AA778" w14:textId="152EDEB5" w:rsidR="00F93E93" w:rsidRPr="00514538" w:rsidRDefault="002E45B8" w:rsidP="00514538">
      <w:pPr>
        <w:pStyle w:val="Odstavecseseznamem"/>
        <w:numPr>
          <w:ilvl w:val="0"/>
          <w:numId w:val="14"/>
        </w:numPr>
        <w:ind w:left="425" w:hanging="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28C79171" w14:textId="22ADBC9D" w:rsidR="00F93E93" w:rsidRPr="00514538" w:rsidRDefault="006D7B5F" w:rsidP="00514538">
      <w:pPr>
        <w:pStyle w:val="Odstavecseseznamem"/>
        <w:numPr>
          <w:ilvl w:val="1"/>
          <w:numId w:val="30"/>
        </w:numPr>
        <w:spacing w:after="0"/>
        <w:ind w:left="1434" w:hanging="357"/>
        <w:contextualSpacing w:val="0"/>
        <w:jc w:val="both"/>
        <w:rPr>
          <w:rFonts w:cstheme="minorHAnsi"/>
        </w:rPr>
      </w:pPr>
      <w:r w:rsidRPr="00514538">
        <w:rPr>
          <w:rFonts w:cstheme="minorHAnsi"/>
        </w:rPr>
        <w:t>„Z</w:t>
      </w:r>
      <w:r w:rsidR="00F93E93" w:rsidRPr="00514538">
        <w:rPr>
          <w:rFonts w:cstheme="minorHAnsi"/>
        </w:rPr>
        <w:t>adávání veřejných zakázek, proces vedení zadávacího řízení“</w:t>
      </w:r>
      <w:r w:rsidRPr="00514538">
        <w:rPr>
          <w:rFonts w:cstheme="minorHAnsi"/>
        </w:rPr>
        <w:t xml:space="preserve"> </w:t>
      </w:r>
      <w:r w:rsidR="00E72797">
        <w:rPr>
          <w:rFonts w:cstheme="minorHAnsi"/>
        </w:rPr>
        <w:t xml:space="preserve">se uskuteční </w:t>
      </w:r>
      <w:r w:rsidRPr="00514538">
        <w:rPr>
          <w:rFonts w:cstheme="minorHAnsi"/>
        </w:rPr>
        <w:t>v rozsahu dvou kurzů, přičemž každého z nich se zúčastní 6 osob, celkem tedy kurz bude pro 12 osob</w:t>
      </w:r>
      <w:r w:rsidR="0074593C">
        <w:rPr>
          <w:rFonts w:cstheme="minorHAnsi"/>
        </w:rPr>
        <w:t>,</w:t>
      </w:r>
      <w:r w:rsidRPr="00514538">
        <w:rPr>
          <w:rFonts w:cstheme="minorHAnsi"/>
        </w:rPr>
        <w:t xml:space="preserve"> </w:t>
      </w:r>
      <w:r w:rsidR="0074593C">
        <w:rPr>
          <w:rFonts w:cstheme="minorHAnsi"/>
        </w:rPr>
        <w:t>délka</w:t>
      </w:r>
      <w:r w:rsidRPr="00514538">
        <w:rPr>
          <w:rFonts w:cstheme="minorHAnsi"/>
        </w:rPr>
        <w:t xml:space="preserve"> jednoho kurzu </w:t>
      </w:r>
      <w:r w:rsidR="0074593C">
        <w:rPr>
          <w:rFonts w:cstheme="minorHAnsi"/>
        </w:rPr>
        <w:t xml:space="preserve">bude </w:t>
      </w:r>
      <w:r w:rsidRPr="00514538">
        <w:rPr>
          <w:rFonts w:cstheme="minorHAnsi"/>
        </w:rPr>
        <w:t>4 dny</w:t>
      </w:r>
      <w:r w:rsidR="002E7189">
        <w:rPr>
          <w:rFonts w:cstheme="minorHAnsi"/>
        </w:rPr>
        <w:t>.</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5E1A0381"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6170D864"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44C3352B"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3C9187ED" w:rsidR="00F272E5" w:rsidRPr="00514538" w:rsidRDefault="00F272E5" w:rsidP="00C6383B">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reg.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3F77350D"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0A8E2BB" w14:textId="219B2F63" w:rsidR="00956BEF" w:rsidRPr="0089035F" w:rsidRDefault="00264DC2" w:rsidP="000C742C">
      <w:pPr>
        <w:pStyle w:val="Odstavecseseznamem"/>
        <w:numPr>
          <w:ilvl w:val="0"/>
          <w:numId w:val="32"/>
        </w:numPr>
        <w:ind w:left="426" w:hanging="426"/>
        <w:contextualSpacing w:val="0"/>
        <w:jc w:val="both"/>
        <w:rPr>
          <w:rFonts w:cstheme="minorHAnsi"/>
        </w:rPr>
      </w:pPr>
      <w:r>
        <w:rPr>
          <w:rFonts w:cstheme="minorHAnsi"/>
        </w:rPr>
        <w:t>Ku</w:t>
      </w:r>
      <w:r w:rsidR="00D50DD8" w:rsidRPr="00514538">
        <w:rPr>
          <w:rFonts w:cstheme="minorHAnsi"/>
        </w:rPr>
        <w:t>rz „Zadávání veřejných zakázek, proces vedení zadávacího řízení“ se uskuteční v</w:t>
      </w:r>
      <w:r w:rsidR="00956BEF">
        <w:rPr>
          <w:rFonts w:cstheme="minorHAnsi"/>
        </w:rPr>
        <w:t xml:space="preserve"> měsících </w:t>
      </w:r>
      <w:r w:rsidR="00F5128F" w:rsidRPr="0089035F">
        <w:rPr>
          <w:rFonts w:cstheme="minorHAnsi"/>
        </w:rPr>
        <w:t>únor – březen 2018</w:t>
      </w:r>
      <w:r w:rsidR="00956BEF" w:rsidRPr="0089035F">
        <w:rPr>
          <w:rFonts w:cstheme="minorHAnsi"/>
        </w:rPr>
        <w:t>.</w:t>
      </w:r>
    </w:p>
    <w:p w14:paraId="49233EF0" w14:textId="010F4B65" w:rsidR="00A41FBF" w:rsidRPr="000C742C" w:rsidRDefault="00A41FBF" w:rsidP="000C742C">
      <w:pPr>
        <w:pStyle w:val="Odstavecseseznamem"/>
        <w:numPr>
          <w:ilvl w:val="0"/>
          <w:numId w:val="32"/>
        </w:numPr>
        <w:ind w:left="426" w:hanging="426"/>
        <w:contextualSpacing w:val="0"/>
        <w:jc w:val="both"/>
        <w:rPr>
          <w:rFonts w:ascii="Calibri" w:hAnsi="Calibri" w:cs="Calibri"/>
        </w:rPr>
      </w:pPr>
      <w:bookmarkStart w:id="8" w:name="_GoBack"/>
      <w:bookmarkEnd w:id="8"/>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2AF6F0E5" w14:textId="41AC4E6E" w:rsidR="00717AA2" w:rsidRDefault="004D790B" w:rsidP="00F84614">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14:paraId="5E843E42" w14:textId="4B853BD0" w:rsidR="00424D8B"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4D790B">
        <w:rPr>
          <w:rFonts w:cstheme="minorHAnsi"/>
        </w:rPr>
        <w:t>je</w:t>
      </w:r>
      <w:r w:rsidRPr="00717AA2">
        <w:rPr>
          <w:rFonts w:cstheme="minorHAnsi"/>
        </w:rPr>
        <w:t xml:space="preserve"> </w:t>
      </w:r>
      <w:r w:rsidR="004D790B" w:rsidRPr="00717AA2">
        <w:rPr>
          <w:rFonts w:cstheme="minorHAnsi"/>
        </w:rPr>
        <w:t>uveden</w:t>
      </w:r>
      <w:r w:rsidR="004D790B">
        <w:rPr>
          <w:rFonts w:cstheme="minorHAnsi"/>
        </w:rPr>
        <w:t>a</w:t>
      </w:r>
      <w:r w:rsidR="004D790B" w:rsidRPr="00717AA2">
        <w:rPr>
          <w:rFonts w:cstheme="minorHAnsi"/>
        </w:rPr>
        <w:t xml:space="preserve"> </w:t>
      </w:r>
      <w:r w:rsidRPr="00717AA2">
        <w:rPr>
          <w:rFonts w:cstheme="minorHAnsi"/>
        </w:rPr>
        <w:t xml:space="preserve">v příloze č. 2 této Smlouvy, popř. </w:t>
      </w:r>
      <w:r w:rsidR="004D790B">
        <w:rPr>
          <w:rFonts w:cstheme="minorHAnsi"/>
        </w:rPr>
        <w:t>lektora</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souladu s tímto článkem (dále jen „</w:t>
      </w:r>
      <w:r w:rsidR="004D790B">
        <w:rPr>
          <w:rFonts w:cstheme="minorHAnsi"/>
          <w:b/>
        </w:rPr>
        <w:t>lektor</w:t>
      </w:r>
      <w:r w:rsidR="00424D8B">
        <w:rPr>
          <w:rFonts w:cstheme="minorHAnsi"/>
        </w:rPr>
        <w:t>“).</w:t>
      </w:r>
    </w:p>
    <w:p w14:paraId="1255453E" w14:textId="7EECF04F" w:rsidR="00424D8B" w:rsidRDefault="00424D8B" w:rsidP="0062028E">
      <w:pPr>
        <w:pStyle w:val="Odstavecseseznamem"/>
        <w:numPr>
          <w:ilvl w:val="0"/>
          <w:numId w:val="33"/>
        </w:numPr>
        <w:ind w:left="425" w:hanging="425"/>
        <w:contextualSpacing w:val="0"/>
        <w:jc w:val="both"/>
        <w:rPr>
          <w:rFonts w:cstheme="minorHAnsi"/>
        </w:rPr>
      </w:pPr>
      <w:r>
        <w:rPr>
          <w:rFonts w:cstheme="minorHAnsi"/>
        </w:rPr>
        <w:t xml:space="preserve">Výměna </w:t>
      </w:r>
      <w:r w:rsidR="004D790B">
        <w:rPr>
          <w:rFonts w:cstheme="minorHAnsi"/>
        </w:rPr>
        <w:t>lektora</w:t>
      </w:r>
      <w:r w:rsidR="00717AA2" w:rsidRPr="00717AA2">
        <w:rPr>
          <w:rFonts w:cstheme="minorHAnsi"/>
        </w:rPr>
        <w:t xml:space="preserve"> je možná</w:t>
      </w:r>
      <w:r>
        <w:rPr>
          <w:rFonts w:cstheme="minorHAnsi"/>
        </w:rPr>
        <w:t xml:space="preserve"> pouze v případě, že nový </w:t>
      </w:r>
      <w:r w:rsidR="004D790B">
        <w:rPr>
          <w:rFonts w:cstheme="minorHAnsi"/>
        </w:rPr>
        <w:t>lektor</w:t>
      </w:r>
      <w:r w:rsidR="00717AA2" w:rsidRPr="00717AA2">
        <w:rPr>
          <w:rFonts w:cstheme="minorHAnsi"/>
        </w:rPr>
        <w:t xml:space="preserve"> disponuje minimálně stejnou odbornou způsobilostí, kterou dle přílohy č.</w:t>
      </w:r>
      <w:r>
        <w:rPr>
          <w:rFonts w:cstheme="minorHAnsi"/>
        </w:rPr>
        <w:t xml:space="preserve"> 2 této Smlouvy disponuje </w:t>
      </w:r>
      <w:r w:rsidR="004D790B">
        <w:rPr>
          <w:rFonts w:cstheme="minorHAnsi"/>
        </w:rPr>
        <w:t>lektor</w:t>
      </w:r>
      <w:r w:rsidR="00717AA2" w:rsidRPr="00717AA2">
        <w:rPr>
          <w:rFonts w:cstheme="minorHAnsi"/>
        </w:rPr>
        <w:t xml:space="preserve">, jenž je nahrazován novým </w:t>
      </w:r>
      <w:r w:rsidR="004D790B">
        <w:rPr>
          <w:rFonts w:cstheme="minorHAnsi"/>
        </w:rPr>
        <w:t xml:space="preserve">lektorem </w:t>
      </w:r>
      <w:r>
        <w:rPr>
          <w:rFonts w:cstheme="minorHAnsi"/>
        </w:rPr>
        <w:t xml:space="preserve">nebo kterou nahrazovaný </w:t>
      </w:r>
      <w:r w:rsidR="004D790B">
        <w:rPr>
          <w:rFonts w:cstheme="minorHAnsi"/>
        </w:rPr>
        <w:t>lektor</w:t>
      </w:r>
      <w:r w:rsidR="00717AA2" w:rsidRPr="00717AA2">
        <w:rPr>
          <w:rFonts w:cstheme="minorHAnsi"/>
        </w:rPr>
        <w:t xml:space="preserve"> </w:t>
      </w:r>
      <w:r>
        <w:rPr>
          <w:rFonts w:cstheme="minorHAnsi"/>
        </w:rPr>
        <w:t>prokazoval ve Výběrovém řízení.</w:t>
      </w:r>
    </w:p>
    <w:p w14:paraId="6C4E1823" w14:textId="47A7A3DF" w:rsidR="00717AA2" w:rsidRDefault="00424D8B" w:rsidP="0062028E">
      <w:pPr>
        <w:pStyle w:val="Odstavecseseznamem"/>
        <w:numPr>
          <w:ilvl w:val="0"/>
          <w:numId w:val="33"/>
        </w:numPr>
        <w:ind w:left="425" w:hanging="425"/>
        <w:contextualSpacing w:val="0"/>
        <w:jc w:val="both"/>
        <w:rPr>
          <w:rFonts w:cstheme="minorHAnsi"/>
        </w:rPr>
      </w:pPr>
      <w:r>
        <w:rPr>
          <w:rFonts w:cstheme="minorHAnsi"/>
        </w:rPr>
        <w:t xml:space="preserve">Jakoukoli změnu </w:t>
      </w:r>
      <w:r w:rsidR="004D790B">
        <w:rPr>
          <w:rFonts w:cstheme="minorHAnsi"/>
        </w:rPr>
        <w:t>lektora</w:t>
      </w:r>
      <w:r w:rsidR="00717AA2"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w:t>
      </w:r>
      <w:r w:rsidR="0062028E">
        <w:rPr>
          <w:rFonts w:cstheme="minorHAnsi"/>
        </w:rPr>
        <w:t>I</w:t>
      </w:r>
      <w:r>
        <w:rPr>
          <w:rFonts w:cstheme="minorHAnsi"/>
        </w:rPr>
        <w:t> odst. 1 a 2</w:t>
      </w:r>
      <w:r w:rsidR="00717AA2"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7DEA3644"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0E72D3">
        <w:rPr>
          <w:rFonts w:asciiTheme="minorHAnsi" w:hAnsiTheme="minorHAnsi" w:cstheme="minorHAnsi"/>
          <w:sz w:val="22"/>
          <w:szCs w:val="22"/>
        </w:rPr>
        <w:t xml:space="preserve">List </w:t>
      </w:r>
      <w:r w:rsidR="00FC27F9">
        <w:rPr>
          <w:rFonts w:asciiTheme="minorHAnsi" w:hAnsiTheme="minorHAnsi" w:cstheme="minorHAnsi"/>
          <w:sz w:val="22"/>
          <w:szCs w:val="22"/>
        </w:rPr>
        <w:t xml:space="preserve">s označením </w:t>
      </w:r>
      <w:r w:rsidR="000E72D3">
        <w:rPr>
          <w:rFonts w:asciiTheme="minorHAnsi" w:hAnsiTheme="minorHAnsi" w:cstheme="minorHAnsi"/>
          <w:sz w:val="22"/>
          <w:szCs w:val="22"/>
        </w:rPr>
        <w:t>lektora</w:t>
      </w:r>
    </w:p>
    <w:p w14:paraId="48044581" w14:textId="3E79D1EC" w:rsidR="002F6C52" w:rsidRPr="000C742C"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0C742C">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0C742C">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C6383B"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0C742C">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74C648B8" w:rsidR="00EC2FE8" w:rsidRPr="00B76D4E" w:rsidRDefault="004D790B" w:rsidP="00EC2FE8">
            <w:pPr>
              <w:rPr>
                <w:rFonts w:ascii="Calibri" w:hAnsi="Calibri" w:cs="Calibri"/>
                <w:color w:val="000000"/>
              </w:rPr>
            </w:pPr>
            <w:r w:rsidRPr="00071CFE">
              <w:rPr>
                <w:rFonts w:ascii="Calibri" w:hAnsi="Calibri" w:cs="Calibri"/>
              </w:rPr>
              <w:t>Zadávání veřejných zakázek, proces vedení zadávacího řízení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7777777" w:rsidR="00EC2FE8" w:rsidRPr="00B76D4E" w:rsidRDefault="00EC2FE8" w:rsidP="00EC2FE8">
            <w:pPr>
              <w:jc w:val="center"/>
              <w:rPr>
                <w:rFonts w:ascii="Calibri" w:hAnsi="Calibri" w:cs="Calibri"/>
                <w:color w:val="000000"/>
              </w:rPr>
            </w:pPr>
            <w:r w:rsidRPr="00B76D4E">
              <w:rPr>
                <w:rFonts w:ascii="Calibri" w:hAnsi="Calibri" w:cs="Calibri"/>
                <w:color w:val="000000"/>
              </w:rPr>
              <w:t>8</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headerReference w:type="first" r:id="rId10"/>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26C7" w14:textId="77777777" w:rsidR="00C6383B" w:rsidRDefault="00C6383B" w:rsidP="009905FF">
      <w:r>
        <w:separator/>
      </w:r>
    </w:p>
  </w:endnote>
  <w:endnote w:type="continuationSeparator" w:id="0">
    <w:p w14:paraId="53FDC4E0" w14:textId="77777777" w:rsidR="00C6383B" w:rsidRDefault="00C6383B" w:rsidP="009905FF">
      <w:r>
        <w:continuationSeparator/>
      </w:r>
    </w:p>
  </w:endnote>
  <w:endnote w:type="continuationNotice" w:id="1">
    <w:p w14:paraId="4C8C2B11" w14:textId="77777777" w:rsidR="00C6383B" w:rsidRDefault="00C63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A1A9D" w14:textId="77777777" w:rsidR="00C6383B" w:rsidRDefault="00C6383B" w:rsidP="009905FF">
      <w:r>
        <w:separator/>
      </w:r>
    </w:p>
  </w:footnote>
  <w:footnote w:type="continuationSeparator" w:id="0">
    <w:p w14:paraId="587A4271" w14:textId="77777777" w:rsidR="00C6383B" w:rsidRDefault="00C6383B" w:rsidP="009905FF">
      <w:r>
        <w:continuationSeparator/>
      </w:r>
    </w:p>
  </w:footnote>
  <w:footnote w:type="continuationNotice" w:id="1">
    <w:p w14:paraId="2AB9987C" w14:textId="77777777" w:rsidR="00C6383B" w:rsidRDefault="00C6383B"/>
  </w:footnote>
  <w:footnote w:id="2">
    <w:p w14:paraId="682F662F" w14:textId="6C6A168A" w:rsidR="000E728F" w:rsidRPr="00D47B9E" w:rsidRDefault="000E728F">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00D47B9E" w:rsidRP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14:paraId="7D70196C" w14:textId="77777777" w:rsidR="000E728F" w:rsidRDefault="000E728F">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7">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0">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9"/>
  </w:num>
  <w:num w:numId="4">
    <w:abstractNumId w:val="18"/>
  </w:num>
  <w:num w:numId="5">
    <w:abstractNumId w:val="11"/>
  </w:num>
  <w:num w:numId="6">
    <w:abstractNumId w:val="33"/>
    <w:lvlOverride w:ilvl="0">
      <w:startOverride w:val="17"/>
    </w:lvlOverride>
  </w:num>
  <w:num w:numId="7">
    <w:abstractNumId w:val="21"/>
  </w:num>
  <w:num w:numId="8">
    <w:abstractNumId w:val="6"/>
  </w:num>
  <w:num w:numId="9">
    <w:abstractNumId w:val="8"/>
  </w:num>
  <w:num w:numId="10">
    <w:abstractNumId w:val="19"/>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3"/>
  </w:num>
  <w:num w:numId="16">
    <w:abstractNumId w:val="13"/>
  </w:num>
  <w:num w:numId="17">
    <w:abstractNumId w:val="20"/>
  </w:num>
  <w:num w:numId="18">
    <w:abstractNumId w:val="25"/>
  </w:num>
  <w:num w:numId="19">
    <w:abstractNumId w:val="27"/>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6"/>
  </w:num>
  <w:num w:numId="30">
    <w:abstractNumId w:val="17"/>
  </w:num>
  <w:num w:numId="31">
    <w:abstractNumId w:val="10"/>
  </w:num>
  <w:num w:numId="32">
    <w:abstractNumId w:val="30"/>
  </w:num>
  <w:num w:numId="33">
    <w:abstractNumId w:val="22"/>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3049"/>
    <w:rsid w:val="003A746B"/>
    <w:rsid w:val="003B72D0"/>
    <w:rsid w:val="003C07C8"/>
    <w:rsid w:val="003D0BA2"/>
    <w:rsid w:val="003D0DC3"/>
    <w:rsid w:val="003D2C98"/>
    <w:rsid w:val="003E1408"/>
    <w:rsid w:val="003E6EAB"/>
    <w:rsid w:val="003F0D53"/>
    <w:rsid w:val="003F1656"/>
    <w:rsid w:val="00404447"/>
    <w:rsid w:val="00405567"/>
    <w:rsid w:val="00413701"/>
    <w:rsid w:val="0042257F"/>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D29CC"/>
    <w:rsid w:val="005D6BEE"/>
    <w:rsid w:val="005D741D"/>
    <w:rsid w:val="005E5E61"/>
    <w:rsid w:val="005F094B"/>
    <w:rsid w:val="005F24D6"/>
    <w:rsid w:val="005F42DD"/>
    <w:rsid w:val="0062028E"/>
    <w:rsid w:val="00620E1A"/>
    <w:rsid w:val="006254F0"/>
    <w:rsid w:val="00635EE0"/>
    <w:rsid w:val="00636055"/>
    <w:rsid w:val="00636332"/>
    <w:rsid w:val="00647462"/>
    <w:rsid w:val="00676399"/>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035F"/>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383B"/>
    <w:rsid w:val="00C676D4"/>
    <w:rsid w:val="00C71E97"/>
    <w:rsid w:val="00C7322B"/>
    <w:rsid w:val="00C74DD1"/>
    <w:rsid w:val="00C84D3C"/>
    <w:rsid w:val="00C85E01"/>
    <w:rsid w:val="00C90A0B"/>
    <w:rsid w:val="00CA2F7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128F"/>
    <w:rsid w:val="00F52021"/>
    <w:rsid w:val="00F531F5"/>
    <w:rsid w:val="00F60C26"/>
    <w:rsid w:val="00F744FC"/>
    <w:rsid w:val="00F84614"/>
    <w:rsid w:val="00F86637"/>
    <w:rsid w:val="00F8691A"/>
    <w:rsid w:val="00F914F0"/>
    <w:rsid w:val="00F93E93"/>
    <w:rsid w:val="00FA1721"/>
    <w:rsid w:val="00FB01A1"/>
    <w:rsid w:val="00FB5BBD"/>
    <w:rsid w:val="00FC27F9"/>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customStyle="1" w:styleId="TextkomenteChar">
    <w:name w:val="Text komentáře Char"/>
    <w:link w:val="Textkomente"/>
    <w:uiPriority w:val="99"/>
    <w:rsid w:val="009905FF"/>
    <w:rPr>
      <w:rFonts w:ascii="Verdana" w:eastAsia="Times New Roman" w:hAnsi="Verdana" w:cs="Verdana"/>
      <w:noProof/>
      <w:sz w:val="20"/>
      <w:szCs w:val="20"/>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customStyle="1" w:styleId="TextkomenteChar">
    <w:name w:val="Text komentáře Char"/>
    <w:link w:val="Textkomente"/>
    <w:uiPriority w:val="99"/>
    <w:rsid w:val="009905FF"/>
    <w:rPr>
      <w:rFonts w:ascii="Verdana" w:eastAsia="Times New Roman" w:hAnsi="Verdana" w:cs="Verdana"/>
      <w:noProof/>
      <w:sz w:val="20"/>
      <w:szCs w:val="20"/>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B453-2E2D-4FAF-B87C-EDAAAAD3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2097</Words>
  <Characters>12374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14443</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10</cp:revision>
  <dcterms:created xsi:type="dcterms:W3CDTF">2017-07-03T12:46:00Z</dcterms:created>
  <dcterms:modified xsi:type="dcterms:W3CDTF">2017-12-06T08:40:00Z</dcterms:modified>
</cp:coreProperties>
</file>